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9BE89" w14:textId="77777777" w:rsidR="00263D57" w:rsidRPr="00263D57" w:rsidRDefault="00263D57" w:rsidP="00263D5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511DAD64" wp14:editId="7A91B229">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BEF521C" w14:textId="77777777" w:rsidR="00263D57" w:rsidRDefault="00263D57" w:rsidP="00263D57">
      <w:pPr>
        <w:widowControl w:val="0"/>
        <w:spacing w:after="0" w:line="240" w:lineRule="auto"/>
        <w:rPr>
          <w:rFonts w:eastAsia="Calibri" w:cstheme="minorHAnsi"/>
          <w:b/>
          <w:bCs/>
          <w:color w:val="922247"/>
        </w:rPr>
      </w:pPr>
    </w:p>
    <w:p w14:paraId="772DA275" w14:textId="77777777"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2CBE5BBD"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1DD2379B"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7405420E" w14:textId="556CCED2" w:rsidR="00263D57" w:rsidRPr="001F5F03" w:rsidRDefault="008D1AB6" w:rsidP="001F5F03">
      <w:pPr>
        <w:widowControl w:val="0"/>
        <w:spacing w:after="0" w:line="240" w:lineRule="auto"/>
        <w:jc w:val="center"/>
        <w:rPr>
          <w:rFonts w:eastAsia="Times New Roman" w:cstheme="minorHAnsi"/>
          <w:b/>
          <w:bCs/>
          <w:color w:val="922247"/>
          <w:sz w:val="28"/>
          <w:szCs w:val="28"/>
        </w:rPr>
      </w:pPr>
      <w:r w:rsidRPr="001F5F03">
        <w:rPr>
          <w:rFonts w:eastAsia="Times New Roman" w:cstheme="minorHAnsi"/>
          <w:b/>
          <w:bCs/>
          <w:color w:val="922247"/>
          <w:sz w:val="28"/>
          <w:szCs w:val="28"/>
        </w:rPr>
        <w:t>S</w:t>
      </w:r>
      <w:r w:rsidR="004D5B2B">
        <w:rPr>
          <w:rFonts w:eastAsia="Times New Roman" w:cstheme="minorHAnsi"/>
          <w:b/>
          <w:bCs/>
          <w:color w:val="922247"/>
          <w:sz w:val="28"/>
          <w:szCs w:val="28"/>
        </w:rPr>
        <w:t>WI</w:t>
      </w:r>
      <w:r w:rsidR="001F5F03" w:rsidRPr="001F5F03">
        <w:rPr>
          <w:rFonts w:eastAsia="Times New Roman" w:cstheme="minorHAnsi"/>
          <w:b/>
          <w:bCs/>
          <w:color w:val="922247"/>
          <w:sz w:val="28"/>
          <w:szCs w:val="28"/>
        </w:rPr>
        <w:t>I 530S</w:t>
      </w:r>
    </w:p>
    <w:p w14:paraId="08C41A8F" w14:textId="67AABB07" w:rsidR="00263D57" w:rsidRPr="001F5F03" w:rsidRDefault="004D5B2B" w:rsidP="001F5F03">
      <w:pPr>
        <w:spacing w:after="0" w:line="276" w:lineRule="auto"/>
        <w:jc w:val="center"/>
        <w:rPr>
          <w:rFonts w:eastAsia="Times New Roman" w:cstheme="minorHAnsi"/>
          <w:b/>
          <w:color w:val="922247"/>
          <w:sz w:val="28"/>
          <w:szCs w:val="28"/>
        </w:rPr>
      </w:pPr>
      <w:r>
        <w:rPr>
          <w:rFonts w:eastAsia="Times New Roman" w:cstheme="minorHAnsi"/>
          <w:b/>
          <w:color w:val="922247"/>
          <w:sz w:val="28"/>
          <w:szCs w:val="28"/>
        </w:rPr>
        <w:t>Integrative</w:t>
      </w:r>
      <w:r w:rsidR="001F5F03" w:rsidRPr="001F5F03">
        <w:rPr>
          <w:rFonts w:eastAsia="Times New Roman" w:cstheme="minorHAnsi"/>
          <w:b/>
          <w:color w:val="922247"/>
          <w:sz w:val="28"/>
          <w:szCs w:val="28"/>
        </w:rPr>
        <w:t xml:space="preserve"> Seminar</w:t>
      </w:r>
    </w:p>
    <w:p w14:paraId="663BA302"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18E9735F"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4EFBCFB7"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D5C6EE8"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4E178270"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76F3D974"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03EA1E05"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78E686D"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D4909CB"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360995AD"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28BFDB0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6342527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02627E8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179D4FC6"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090A1808" w14:textId="77777777" w:rsidR="00263D57" w:rsidRPr="00A26E96" w:rsidRDefault="00263D57" w:rsidP="004C67D3">
      <w:pPr>
        <w:pStyle w:val="Heading1"/>
        <w:spacing w:before="240"/>
      </w:pPr>
      <w:r w:rsidRPr="00A26E96">
        <w:t>SCHOOL OF SOCIAL WORK MISSION &amp; IDENTITY STATEMENT</w:t>
      </w:r>
    </w:p>
    <w:p w14:paraId="63489EC1" w14:textId="77777777" w:rsidR="00263D57" w:rsidRPr="00263D57" w:rsidRDefault="00263D57" w:rsidP="0044130B">
      <w:pPr>
        <w:widowControl w:val="0"/>
        <w:spacing w:before="240"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263D57">
        <w:rPr>
          <w:rFonts w:ascii="Calibri Light" w:eastAsia="Times New Roman" w:hAnsi="Calibri Light" w:cs="Calibri Light"/>
        </w:rPr>
        <w:t>meso</w:t>
      </w:r>
      <w:proofErr w:type="spellEnd"/>
      <w:r w:rsidRPr="00263D57">
        <w:rPr>
          <w:rFonts w:ascii="Calibri Light" w:eastAsia="Times New Roman" w:hAnsi="Calibri Light" w:cs="Calibri Light"/>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3FF46A0" w14:textId="0A50A5D4" w:rsidR="00263D57" w:rsidRPr="00A26E96" w:rsidRDefault="00263D57" w:rsidP="004C67D3">
      <w:pPr>
        <w:pStyle w:val="Heading2"/>
        <w:spacing w:after="120"/>
      </w:pPr>
      <w:r w:rsidRPr="00A26E96">
        <w:t>Course Description</w:t>
      </w:r>
    </w:p>
    <w:p w14:paraId="51AA1EE9" w14:textId="6E8EA091" w:rsidR="001F5F03" w:rsidRPr="001F5F03" w:rsidRDefault="004D5B2B" w:rsidP="004C67D3">
      <w:pPr>
        <w:spacing w:after="120" w:line="240" w:lineRule="auto"/>
        <w:ind w:left="144"/>
        <w:rPr>
          <w:rFonts w:ascii="Calibri Light" w:hAnsi="Calibri Light" w:cs="Calibri Light"/>
        </w:rPr>
      </w:pPr>
      <w:r>
        <w:rPr>
          <w:rFonts w:ascii="Calibri Light" w:hAnsi="Calibri Light" w:cs="Calibri Light"/>
        </w:rPr>
        <w:t>Students’ internship</w:t>
      </w:r>
      <w:r w:rsidR="001F5F03" w:rsidRPr="001F5F03">
        <w:rPr>
          <w:rFonts w:ascii="Calibri Light" w:hAnsi="Calibri Light" w:cs="Calibri Light"/>
        </w:rPr>
        <w:t xml:space="preserve"> education is the signature pedagogy of the social work profession. This course is the first of two seminars that serve to enrich students’ </w:t>
      </w:r>
      <w:r w:rsidR="004358BE">
        <w:rPr>
          <w:rFonts w:ascii="Calibri Light" w:hAnsi="Calibri Light" w:cs="Calibri Light"/>
        </w:rPr>
        <w:t>internship</w:t>
      </w:r>
      <w:r w:rsidR="001F5F03" w:rsidRPr="001F5F03">
        <w:rPr>
          <w:rFonts w:ascii="Calibri Light" w:hAnsi="Calibri Light" w:cs="Calibri Light"/>
        </w:rPr>
        <w:t xml:space="preserve"> experience.  The focus of this course is upon </w:t>
      </w:r>
      <w:r w:rsidR="001F5F03">
        <w:rPr>
          <w:rFonts w:ascii="Calibri Light" w:hAnsi="Calibri Light" w:cs="Calibri Light"/>
        </w:rPr>
        <w:t xml:space="preserve">the </w:t>
      </w:r>
      <w:r w:rsidR="001F5F03" w:rsidRPr="001F5F03">
        <w:rPr>
          <w:rFonts w:ascii="Calibri Light" w:hAnsi="Calibri Light" w:cs="Calibri Light"/>
        </w:rPr>
        <w:t>experiences and progress of the studen</w:t>
      </w:r>
      <w:r>
        <w:rPr>
          <w:rFonts w:ascii="Calibri Light" w:hAnsi="Calibri Light" w:cs="Calibri Light"/>
        </w:rPr>
        <w:t>t in the first semester of the internship</w:t>
      </w:r>
      <w:r w:rsidR="001F5F03" w:rsidRPr="001F5F03">
        <w:rPr>
          <w:rFonts w:ascii="Calibri Light" w:hAnsi="Calibri Light" w:cs="Calibri Light"/>
        </w:rPr>
        <w:t xml:space="preserve"> a</w:t>
      </w:r>
      <w:r>
        <w:rPr>
          <w:rFonts w:ascii="Calibri Light" w:hAnsi="Calibri Light" w:cs="Calibri Light"/>
        </w:rPr>
        <w:t>nd the relationship of the internship</w:t>
      </w:r>
      <w:r w:rsidR="001F5F03" w:rsidRPr="001F5F03">
        <w:rPr>
          <w:rFonts w:ascii="Calibri Light" w:hAnsi="Calibri Light" w:cs="Calibri Light"/>
        </w:rPr>
        <w:t xml:space="preserve"> experience to specific foundation class content. The emphasis is on issues that are likely to e</w:t>
      </w:r>
      <w:r>
        <w:rPr>
          <w:rFonts w:ascii="Calibri Light" w:hAnsi="Calibri Light" w:cs="Calibri Light"/>
        </w:rPr>
        <w:t xml:space="preserve">merge at the start of the internship </w:t>
      </w:r>
      <w:r w:rsidR="001F5F03" w:rsidRPr="001F5F03">
        <w:rPr>
          <w:rFonts w:ascii="Calibri Light" w:hAnsi="Calibri Light" w:cs="Calibri Light"/>
        </w:rPr>
        <w:t>experience including professional conduct and comportment, use o</w:t>
      </w:r>
      <w:r>
        <w:rPr>
          <w:rFonts w:ascii="Calibri Light" w:hAnsi="Calibri Light" w:cs="Calibri Light"/>
        </w:rPr>
        <w:t>f supervision, writing for internship</w:t>
      </w:r>
      <w:r w:rsidR="001F5F03" w:rsidRPr="001F5F03">
        <w:rPr>
          <w:rFonts w:ascii="Calibri Light" w:hAnsi="Calibri Light" w:cs="Calibri Light"/>
        </w:rPr>
        <w:t xml:space="preserve">, organizational context, and initial work with client systems. This course will meet in five </w:t>
      </w:r>
      <w:r w:rsidR="001F5F03" w:rsidRPr="001F5F03">
        <w:rPr>
          <w:rFonts w:ascii="Calibri Light" w:hAnsi="Calibri Light" w:cs="Calibri Light"/>
        </w:rPr>
        <w:lastRenderedPageBreak/>
        <w:t>synchronous sessions over the span of the Fall and Spring semesters. The SAKAI portal will be the platform for modules that contain course readings, assignments, and interactive forums.</w:t>
      </w:r>
    </w:p>
    <w:p w14:paraId="289CB88B" w14:textId="77777777" w:rsidR="001F5F03" w:rsidRDefault="001F5F03" w:rsidP="00263D57">
      <w:pPr>
        <w:widowControl w:val="0"/>
        <w:spacing w:before="120" w:after="120" w:line="240" w:lineRule="auto"/>
        <w:rPr>
          <w:rFonts w:ascii="Calibri Light" w:eastAsiaTheme="minorEastAsia" w:hAnsi="Calibri Light" w:cs="Calibri Light"/>
          <w:b/>
          <w:bCs/>
          <w:color w:val="922247"/>
          <w:sz w:val="24"/>
          <w:szCs w:val="24"/>
        </w:rPr>
      </w:pPr>
    </w:p>
    <w:p w14:paraId="359874AE" w14:textId="0B1E6887" w:rsidR="00263D57" w:rsidRPr="00263D57" w:rsidRDefault="00263D57" w:rsidP="004C67D3">
      <w:pPr>
        <w:pStyle w:val="Heading2"/>
        <w:spacing w:before="120"/>
        <w:rPr>
          <w:rFonts w:eastAsiaTheme="minorEastAsia"/>
          <w:color w:val="C00000"/>
        </w:rPr>
      </w:pPr>
      <w:r w:rsidRPr="00263D57">
        <w:rPr>
          <w:rFonts w:eastAsiaTheme="minorEastAsia"/>
        </w:rPr>
        <w:t>Learning Objectives &amp; EPAS Related Competencies*</w:t>
      </w:r>
    </w:p>
    <w:p w14:paraId="34C0FF4B"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6B0EB00B" w14:textId="2F5664BB"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D6423D">
        <w:rPr>
          <w:rFonts w:ascii="Calibri Light" w:eastAsiaTheme="minorEastAsia" w:hAnsi="Calibri Light" w:cs="Calibri Light"/>
          <w:b/>
          <w:bCs/>
          <w:color w:val="272727"/>
        </w:rPr>
        <w:t xml:space="preserve">Competency </w:t>
      </w:r>
      <w:r w:rsidR="00D6423D" w:rsidRPr="00D6423D">
        <w:rPr>
          <w:rFonts w:ascii="Calibri Light" w:eastAsiaTheme="minorEastAsia" w:hAnsi="Calibri Light" w:cs="Calibri Light"/>
          <w:b/>
          <w:bCs/>
          <w:color w:val="272727"/>
        </w:rPr>
        <w:t xml:space="preserve">1: </w:t>
      </w:r>
      <w:r w:rsidR="00D6423D" w:rsidRPr="00636685">
        <w:rPr>
          <w:rFonts w:asciiTheme="majorHAnsi" w:hAnsiTheme="majorHAnsi" w:cstheme="majorHAnsi"/>
          <w:b/>
          <w:bCs/>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636685" w14:paraId="59C85936" w14:textId="77777777" w:rsidTr="00636685">
        <w:trPr>
          <w:cantSplit/>
          <w:trHeight w:val="346"/>
          <w:tblHeader/>
        </w:trPr>
        <w:tc>
          <w:tcPr>
            <w:tcW w:w="1800" w:type="dxa"/>
            <w:vAlign w:val="center"/>
          </w:tcPr>
          <w:p w14:paraId="2D8480FF" w14:textId="77777777" w:rsidR="00636685" w:rsidRPr="00636685" w:rsidRDefault="00636685" w:rsidP="00636685">
            <w:pPr>
              <w:widowControl w:val="0"/>
              <w:rPr>
                <w:rFonts w:asciiTheme="majorHAnsi" w:eastAsiaTheme="minorEastAsia" w:hAnsiTheme="majorHAnsi" w:cstheme="majorHAnsi"/>
              </w:rPr>
            </w:pPr>
            <w:r w:rsidRPr="00636685">
              <w:rPr>
                <w:rFonts w:asciiTheme="majorHAnsi" w:eastAsiaTheme="minorEastAsia" w:hAnsiTheme="majorHAnsi" w:cstheme="majorHAnsi"/>
                <w:b/>
                <w:bCs/>
              </w:rPr>
              <w:t>Assignment</w:t>
            </w:r>
          </w:p>
        </w:tc>
        <w:tc>
          <w:tcPr>
            <w:tcW w:w="4865" w:type="dxa"/>
            <w:vAlign w:val="center"/>
          </w:tcPr>
          <w:p w14:paraId="12C75544" w14:textId="77777777" w:rsidR="00636685" w:rsidRPr="00636685" w:rsidRDefault="00636685" w:rsidP="00084FC0">
            <w:pPr>
              <w:pStyle w:val="ListParagraph"/>
              <w:numPr>
                <w:ilvl w:val="0"/>
                <w:numId w:val="18"/>
              </w:numPr>
              <w:rPr>
                <w:rFonts w:asciiTheme="majorHAnsi" w:eastAsiaTheme="minorEastAsia" w:hAnsiTheme="majorHAnsi" w:cstheme="majorHAnsi"/>
              </w:rPr>
            </w:pPr>
            <w:r w:rsidRPr="00636685">
              <w:rPr>
                <w:rFonts w:asciiTheme="majorHAnsi" w:eastAsiaTheme="minorEastAsia" w:hAnsiTheme="majorHAnsi" w:cstheme="majorHAnsi"/>
              </w:rPr>
              <w:t xml:space="preserve">Safety Test in module 1. </w:t>
            </w:r>
          </w:p>
          <w:p w14:paraId="041ED332" w14:textId="77777777" w:rsidR="00636685" w:rsidRPr="00636685" w:rsidRDefault="00636685" w:rsidP="00084FC0">
            <w:pPr>
              <w:pStyle w:val="ListParagraph"/>
              <w:numPr>
                <w:ilvl w:val="0"/>
                <w:numId w:val="18"/>
              </w:numPr>
              <w:rPr>
                <w:rFonts w:asciiTheme="majorHAnsi" w:eastAsiaTheme="minorEastAsia" w:hAnsiTheme="majorHAnsi" w:cstheme="majorHAnsi"/>
              </w:rPr>
            </w:pPr>
            <w:r w:rsidRPr="00636685">
              <w:rPr>
                <w:rFonts w:asciiTheme="majorHAnsi" w:eastAsiaTheme="minorEastAsia" w:hAnsiTheme="majorHAnsi" w:cstheme="majorHAnsi"/>
              </w:rPr>
              <w:t xml:space="preserve">Class Readings throughout modules 1-5. </w:t>
            </w:r>
          </w:p>
          <w:p w14:paraId="2D98CF33" w14:textId="77777777" w:rsidR="00636685" w:rsidRPr="00636685" w:rsidRDefault="00636685" w:rsidP="00084FC0">
            <w:pPr>
              <w:pStyle w:val="ListParagraph"/>
              <w:numPr>
                <w:ilvl w:val="0"/>
                <w:numId w:val="18"/>
              </w:numPr>
              <w:rPr>
                <w:rFonts w:asciiTheme="majorHAnsi" w:eastAsiaTheme="minorEastAsia" w:hAnsiTheme="majorHAnsi" w:cstheme="majorHAnsi"/>
              </w:rPr>
            </w:pPr>
            <w:r w:rsidRPr="00636685">
              <w:rPr>
                <w:rFonts w:asciiTheme="majorHAnsi" w:eastAsiaTheme="minorEastAsia" w:hAnsiTheme="majorHAnsi" w:cstheme="majorHAnsi"/>
              </w:rPr>
              <w:t xml:space="preserve">Lead class discussion on what it means to be a professional social </w:t>
            </w:r>
            <w:proofErr w:type="gramStart"/>
            <w:r w:rsidRPr="00636685">
              <w:rPr>
                <w:rFonts w:asciiTheme="majorHAnsi" w:eastAsiaTheme="minorEastAsia" w:hAnsiTheme="majorHAnsi" w:cstheme="majorHAnsi"/>
              </w:rPr>
              <w:t>worker</w:t>
            </w:r>
            <w:proofErr w:type="gramEnd"/>
          </w:p>
          <w:p w14:paraId="5A51AD8B" w14:textId="77777777" w:rsidR="00636685" w:rsidRPr="00636685" w:rsidRDefault="00636685" w:rsidP="00084FC0">
            <w:pPr>
              <w:pStyle w:val="ListParagraph"/>
              <w:numPr>
                <w:ilvl w:val="0"/>
                <w:numId w:val="18"/>
              </w:numPr>
              <w:rPr>
                <w:rFonts w:asciiTheme="majorHAnsi" w:eastAsiaTheme="minorEastAsia" w:hAnsiTheme="majorHAnsi" w:cstheme="majorHAnsi"/>
              </w:rPr>
            </w:pPr>
            <w:r w:rsidRPr="00636685">
              <w:rPr>
                <w:rFonts w:asciiTheme="majorHAnsi" w:eastAsiaTheme="minorEastAsia" w:hAnsiTheme="majorHAnsi" w:cstheme="majorHAnsi"/>
              </w:rPr>
              <w:t>Ethics and Boundaries module 3.</w:t>
            </w:r>
          </w:p>
          <w:p w14:paraId="4F5578CC" w14:textId="40A255F2" w:rsidR="00636685" w:rsidRPr="00636685" w:rsidRDefault="00636685" w:rsidP="00084FC0">
            <w:pPr>
              <w:pStyle w:val="ListParagraph"/>
              <w:numPr>
                <w:ilvl w:val="0"/>
                <w:numId w:val="18"/>
              </w:numPr>
              <w:rPr>
                <w:rFonts w:asciiTheme="majorHAnsi" w:eastAsiaTheme="minorEastAsia" w:hAnsiTheme="majorHAnsi" w:cstheme="majorHAnsi"/>
              </w:rPr>
            </w:pPr>
            <w:r w:rsidRPr="00636685">
              <w:rPr>
                <w:rFonts w:asciiTheme="majorHAnsi" w:eastAsiaTheme="minorEastAsia" w:hAnsiTheme="majorHAnsi" w:cstheme="majorHAnsi"/>
              </w:rPr>
              <w:t>Kognito Simulation Assignment</w:t>
            </w:r>
          </w:p>
        </w:tc>
        <w:tc>
          <w:tcPr>
            <w:tcW w:w="2790" w:type="dxa"/>
            <w:vAlign w:val="center"/>
          </w:tcPr>
          <w:p w14:paraId="1D0812DD" w14:textId="43061D41" w:rsidR="00636685" w:rsidRPr="00636685" w:rsidRDefault="00636685" w:rsidP="00636685">
            <w:pPr>
              <w:rPr>
                <w:rFonts w:asciiTheme="majorHAnsi" w:eastAsia="Times New Roman" w:hAnsiTheme="majorHAnsi" w:cstheme="majorHAnsi"/>
                <w:highlight w:val="cyan"/>
              </w:rPr>
            </w:pPr>
            <w:r w:rsidRPr="00636685">
              <w:rPr>
                <w:rFonts w:asciiTheme="majorHAnsi" w:eastAsiaTheme="minorEastAsia" w:hAnsiTheme="majorHAnsi" w:cstheme="majorHAnsi"/>
              </w:rPr>
              <w:t>Dimensions (K, V, S, C/A)</w:t>
            </w:r>
          </w:p>
        </w:tc>
      </w:tr>
    </w:tbl>
    <w:p w14:paraId="6F38117D" w14:textId="5BB95BEC"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636685">
        <w:rPr>
          <w:rFonts w:asciiTheme="majorHAnsi" w:eastAsiaTheme="minorEastAsia" w:hAnsiTheme="majorHAnsi" w:cstheme="majorHAnsi"/>
          <w:b/>
          <w:bCs/>
          <w:color w:val="272727"/>
        </w:rPr>
        <w:t xml:space="preserve"> 2: </w:t>
      </w:r>
      <w:r w:rsidR="00636685" w:rsidRPr="00636685">
        <w:rPr>
          <w:rFonts w:asciiTheme="majorHAnsi" w:eastAsiaTheme="minorEastAsia" w:hAnsiTheme="majorHAnsi" w:cstheme="majorHAnsi"/>
          <w:b/>
          <w:bCs/>
          <w:color w:val="272727"/>
        </w:rPr>
        <w:t>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636685" w14:paraId="0BA7194C" w14:textId="77777777" w:rsidTr="00636685">
        <w:trPr>
          <w:cantSplit/>
          <w:trHeight w:val="353"/>
          <w:tblHeader/>
        </w:trPr>
        <w:tc>
          <w:tcPr>
            <w:tcW w:w="1800" w:type="dxa"/>
            <w:vAlign w:val="center"/>
          </w:tcPr>
          <w:p w14:paraId="5503D13C" w14:textId="77777777" w:rsidR="00636685" w:rsidRPr="00636685" w:rsidRDefault="00636685" w:rsidP="00636685">
            <w:pPr>
              <w:widowControl w:val="0"/>
              <w:rPr>
                <w:rFonts w:asciiTheme="majorHAnsi" w:eastAsiaTheme="minorEastAsia" w:hAnsiTheme="majorHAnsi" w:cstheme="majorHAnsi"/>
              </w:rPr>
            </w:pPr>
            <w:r w:rsidRPr="00636685">
              <w:rPr>
                <w:rFonts w:asciiTheme="majorHAnsi" w:eastAsiaTheme="minorEastAsia" w:hAnsiTheme="majorHAnsi" w:cstheme="majorHAnsi"/>
                <w:b/>
                <w:bCs/>
                <w:color w:val="272727"/>
              </w:rPr>
              <w:t>Assignment</w:t>
            </w:r>
          </w:p>
        </w:tc>
        <w:tc>
          <w:tcPr>
            <w:tcW w:w="4865" w:type="dxa"/>
            <w:vAlign w:val="center"/>
          </w:tcPr>
          <w:p w14:paraId="700CB736" w14:textId="77777777" w:rsidR="00636685" w:rsidRPr="00636685" w:rsidRDefault="00636685" w:rsidP="00084FC0">
            <w:pPr>
              <w:pStyle w:val="ListParagraph"/>
              <w:numPr>
                <w:ilvl w:val="0"/>
                <w:numId w:val="19"/>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Readings Module 1 on Stereotypes and Stigma</w:t>
            </w:r>
          </w:p>
          <w:p w14:paraId="32DD9764" w14:textId="77777777" w:rsidR="00636685" w:rsidRPr="00636685" w:rsidRDefault="00636685" w:rsidP="00084FC0">
            <w:pPr>
              <w:pStyle w:val="ListParagraph"/>
              <w:numPr>
                <w:ilvl w:val="0"/>
                <w:numId w:val="19"/>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Reading Module 3. NASW Standards and Indicators for Cultural Competence in Social Work Practice</w:t>
            </w:r>
          </w:p>
          <w:p w14:paraId="7A05AC12" w14:textId="77777777" w:rsidR="00636685" w:rsidRPr="00636685" w:rsidRDefault="00636685" w:rsidP="00084FC0">
            <w:pPr>
              <w:pStyle w:val="ListParagraph"/>
              <w:numPr>
                <w:ilvl w:val="0"/>
                <w:numId w:val="19"/>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Organizational Assessment Assignment</w:t>
            </w:r>
          </w:p>
          <w:p w14:paraId="0E7EC923" w14:textId="46A71916" w:rsidR="00636685" w:rsidRPr="00636685" w:rsidRDefault="00636685" w:rsidP="00084FC0">
            <w:pPr>
              <w:pStyle w:val="ListParagraph"/>
              <w:widowControl w:val="0"/>
              <w:numPr>
                <w:ilvl w:val="0"/>
                <w:numId w:val="19"/>
              </w:numPr>
              <w:ind w:left="360"/>
              <w:contextualSpacing w:val="0"/>
              <w:rPr>
                <w:rFonts w:asciiTheme="majorHAnsi" w:eastAsiaTheme="minorEastAsia" w:hAnsiTheme="majorHAnsi" w:cstheme="majorHAnsi"/>
              </w:rPr>
            </w:pPr>
            <w:r w:rsidRPr="00636685">
              <w:rPr>
                <w:rFonts w:asciiTheme="majorHAnsi" w:eastAsiaTheme="minorEastAsia" w:hAnsiTheme="majorHAnsi" w:cstheme="majorHAnsi"/>
              </w:rPr>
              <w:t>Kognito Simulation Assignment</w:t>
            </w:r>
          </w:p>
        </w:tc>
        <w:tc>
          <w:tcPr>
            <w:tcW w:w="2790" w:type="dxa"/>
            <w:vAlign w:val="center"/>
          </w:tcPr>
          <w:p w14:paraId="30F6EB21" w14:textId="137A4639" w:rsidR="00636685" w:rsidRPr="00636685" w:rsidRDefault="00636685" w:rsidP="00636685">
            <w:pPr>
              <w:rPr>
                <w:rFonts w:asciiTheme="majorHAnsi" w:eastAsia="Times New Roman" w:hAnsiTheme="majorHAnsi" w:cstheme="majorHAnsi"/>
              </w:rPr>
            </w:pPr>
            <w:r w:rsidRPr="00636685">
              <w:rPr>
                <w:rFonts w:asciiTheme="majorHAnsi" w:eastAsiaTheme="minorEastAsia" w:hAnsiTheme="majorHAnsi" w:cstheme="majorHAnsi"/>
              </w:rPr>
              <w:t>Dimensions (K, V, S, C/A)</w:t>
            </w:r>
          </w:p>
        </w:tc>
      </w:tr>
    </w:tbl>
    <w:p w14:paraId="035F36F3" w14:textId="74F595D6"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636685">
        <w:rPr>
          <w:rFonts w:ascii="Calibri Light" w:eastAsiaTheme="minorEastAsia" w:hAnsi="Calibri Light" w:cs="Calibri Light"/>
          <w:b/>
          <w:bCs/>
          <w:color w:val="272727"/>
        </w:rPr>
        <w:t xml:space="preserve">7: </w:t>
      </w:r>
      <w:r w:rsidR="00636685" w:rsidRPr="00636685">
        <w:rPr>
          <w:rFonts w:ascii="Calibri Light" w:eastAsiaTheme="minorEastAsia" w:hAnsi="Calibri Light" w:cs="Calibri Light"/>
          <w:b/>
          <w:bCs/>
          <w:color w:val="272727"/>
        </w:rPr>
        <w:t>Assess Individuals, Families, Groups, Organizations</w:t>
      </w:r>
      <w:r w:rsidR="00636685">
        <w:rPr>
          <w:rFonts w:ascii="Calibri Light" w:eastAsiaTheme="minorEastAsia" w:hAnsi="Calibri Light" w:cs="Calibri Light"/>
          <w:b/>
          <w:bCs/>
          <w:color w:val="272727"/>
        </w:rPr>
        <w:t>,</w:t>
      </w:r>
      <w:r w:rsidR="00636685" w:rsidRPr="00636685">
        <w:rPr>
          <w:rFonts w:ascii="Calibri Light" w:eastAsiaTheme="minorEastAsia" w:hAnsi="Calibri Light" w:cs="Calibri Light"/>
          <w:b/>
          <w:bCs/>
          <w:color w:val="272727"/>
        </w:rPr>
        <w:t xml:space="preserve">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636685" w:rsidRPr="00263D57" w14:paraId="3951EFBC" w14:textId="77777777" w:rsidTr="00636685">
        <w:trPr>
          <w:cantSplit/>
          <w:trHeight w:val="391"/>
          <w:tblHeader/>
        </w:trPr>
        <w:tc>
          <w:tcPr>
            <w:tcW w:w="1800" w:type="dxa"/>
            <w:vAlign w:val="center"/>
          </w:tcPr>
          <w:p w14:paraId="76CBBC59" w14:textId="77777777" w:rsidR="00636685" w:rsidRPr="00263D57" w:rsidRDefault="00636685" w:rsidP="00636685">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150201BE" w14:textId="77777777" w:rsidR="00636685" w:rsidRPr="00636685" w:rsidRDefault="00636685" w:rsidP="00084FC0">
            <w:pPr>
              <w:pStyle w:val="ListParagraph"/>
              <w:numPr>
                <w:ilvl w:val="0"/>
                <w:numId w:val="17"/>
              </w:numPr>
              <w:ind w:left="360"/>
              <w:contextualSpacing w:val="0"/>
              <w:rPr>
                <w:rFonts w:asciiTheme="majorHAnsi" w:eastAsiaTheme="minorEastAsia" w:hAnsiTheme="majorHAnsi" w:cstheme="majorHAnsi"/>
                <w:color w:val="000000" w:themeColor="text1"/>
              </w:rPr>
            </w:pPr>
            <w:r w:rsidRPr="00636685">
              <w:rPr>
                <w:rFonts w:asciiTheme="majorHAnsi" w:eastAsiaTheme="minorEastAsia" w:hAnsiTheme="majorHAnsi" w:cstheme="majorHAnsi"/>
                <w:color w:val="000000" w:themeColor="text1"/>
              </w:rPr>
              <w:t>Organizational Assessment Assignment</w:t>
            </w:r>
          </w:p>
          <w:p w14:paraId="0105ABC1" w14:textId="40541AD9" w:rsidR="00636685" w:rsidRPr="00636685" w:rsidRDefault="00636685" w:rsidP="00084FC0">
            <w:pPr>
              <w:pStyle w:val="ListParagraph"/>
              <w:numPr>
                <w:ilvl w:val="0"/>
                <w:numId w:val="17"/>
              </w:numPr>
              <w:ind w:left="360"/>
              <w:contextualSpacing w:val="0"/>
              <w:rPr>
                <w:rFonts w:asciiTheme="majorHAnsi" w:eastAsiaTheme="minorEastAsia" w:hAnsiTheme="majorHAnsi" w:cstheme="majorHAnsi"/>
                <w:color w:val="000000" w:themeColor="text1"/>
              </w:rPr>
            </w:pPr>
            <w:r w:rsidRPr="00636685">
              <w:rPr>
                <w:rFonts w:asciiTheme="majorHAnsi" w:eastAsiaTheme="minorEastAsia" w:hAnsiTheme="majorHAnsi" w:cstheme="majorHAnsi"/>
                <w:color w:val="000000" w:themeColor="text1"/>
              </w:rPr>
              <w:t>Kognito Simulation Assignment</w:t>
            </w:r>
          </w:p>
        </w:tc>
        <w:tc>
          <w:tcPr>
            <w:tcW w:w="2790" w:type="dxa"/>
            <w:vAlign w:val="center"/>
          </w:tcPr>
          <w:p w14:paraId="519AC3AF" w14:textId="4DF844A7" w:rsidR="00636685" w:rsidRPr="00263D57" w:rsidRDefault="00636685" w:rsidP="00636685">
            <w:pPr>
              <w:rPr>
                <w:rFonts w:asciiTheme="majorHAnsi" w:eastAsia="Times New Roman" w:hAnsiTheme="majorHAnsi" w:cstheme="majorHAnsi"/>
              </w:rPr>
            </w:pPr>
            <w:r>
              <w:rPr>
                <w:rFonts w:eastAsiaTheme="minorEastAsia"/>
              </w:rPr>
              <w:t>Dimensions (K, V, S, C/A)</w:t>
            </w:r>
          </w:p>
        </w:tc>
      </w:tr>
    </w:tbl>
    <w:p w14:paraId="52797E7F" w14:textId="6C042F33"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1F5F03">
        <w:rPr>
          <w:rFonts w:ascii="Calibri Light" w:eastAsiaTheme="minorEastAsia" w:hAnsi="Calibri Light" w:cs="Calibri Light"/>
          <w:b/>
          <w:bCs/>
          <w:color w:val="272727"/>
        </w:rPr>
        <w:t xml:space="preserve">8: </w:t>
      </w:r>
      <w:r w:rsidR="001F5F03" w:rsidRPr="001F5F03">
        <w:rPr>
          <w:rFonts w:ascii="Calibri Light" w:eastAsiaTheme="minorEastAsia" w:hAnsi="Calibri Light" w:cs="Calibri Light"/>
          <w:b/>
          <w:bCs/>
          <w:color w:val="272727"/>
        </w:rPr>
        <w:t>Intervene with Individuals, Families, Groups, Organizations</w:t>
      </w:r>
      <w:r w:rsidR="001F5F03">
        <w:rPr>
          <w:rFonts w:ascii="Calibri Light" w:eastAsiaTheme="minorEastAsia" w:hAnsi="Calibri Light" w:cs="Calibri Light"/>
          <w:b/>
          <w:bCs/>
          <w:color w:val="272727"/>
        </w:rPr>
        <w:t>,</w:t>
      </w:r>
      <w:r w:rsidR="001F5F03" w:rsidRPr="001F5F03">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1F5F03" w:rsidRPr="00263D57" w14:paraId="37B37BF6" w14:textId="77777777" w:rsidTr="001F5F03">
        <w:trPr>
          <w:cantSplit/>
          <w:trHeight w:val="362"/>
          <w:tblHeader/>
        </w:trPr>
        <w:tc>
          <w:tcPr>
            <w:tcW w:w="1800" w:type="dxa"/>
            <w:vAlign w:val="center"/>
          </w:tcPr>
          <w:p w14:paraId="19F69F49" w14:textId="77777777" w:rsidR="001F5F03" w:rsidRPr="001F5F03" w:rsidRDefault="001F5F03" w:rsidP="001F5F03">
            <w:pPr>
              <w:widowControl w:val="0"/>
              <w:rPr>
                <w:rFonts w:asciiTheme="majorHAnsi" w:eastAsiaTheme="minorEastAsia" w:hAnsiTheme="majorHAnsi" w:cstheme="majorHAnsi"/>
                <w:color w:val="000000" w:themeColor="text1"/>
              </w:rPr>
            </w:pPr>
            <w:bookmarkStart w:id="0" w:name="_Hlk93930345"/>
            <w:r w:rsidRPr="001F5F03">
              <w:rPr>
                <w:rFonts w:asciiTheme="majorHAnsi" w:eastAsiaTheme="minorEastAsia" w:hAnsiTheme="majorHAnsi" w:cstheme="majorHAnsi"/>
                <w:b/>
                <w:bCs/>
                <w:color w:val="272727"/>
              </w:rPr>
              <w:t>Assignment</w:t>
            </w:r>
          </w:p>
        </w:tc>
        <w:tc>
          <w:tcPr>
            <w:tcW w:w="4865" w:type="dxa"/>
            <w:vAlign w:val="center"/>
          </w:tcPr>
          <w:p w14:paraId="39656FC1" w14:textId="77777777" w:rsidR="001F5F03" w:rsidRPr="001F5F03" w:rsidRDefault="001F5F03" w:rsidP="00084FC0">
            <w:pPr>
              <w:pStyle w:val="ListParagraph"/>
              <w:numPr>
                <w:ilvl w:val="0"/>
                <w:numId w:val="20"/>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Safety Test</w:t>
            </w:r>
          </w:p>
          <w:p w14:paraId="037D192E" w14:textId="77777777" w:rsidR="001F5F03" w:rsidRPr="001F5F03" w:rsidRDefault="001F5F03" w:rsidP="00084FC0">
            <w:pPr>
              <w:pStyle w:val="ListParagraph"/>
              <w:numPr>
                <w:ilvl w:val="0"/>
                <w:numId w:val="20"/>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Organizational Assessment Assignment</w:t>
            </w:r>
          </w:p>
          <w:p w14:paraId="713BB9EC" w14:textId="77777777" w:rsidR="001F5F03" w:rsidRPr="001F5F03" w:rsidRDefault="001F5F03" w:rsidP="00084FC0">
            <w:pPr>
              <w:pStyle w:val="ListParagraph"/>
              <w:numPr>
                <w:ilvl w:val="0"/>
                <w:numId w:val="20"/>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Kognito Simulation Assignment</w:t>
            </w:r>
          </w:p>
          <w:p w14:paraId="2549827F" w14:textId="1B588620" w:rsidR="001F5F03" w:rsidRPr="001F5F03" w:rsidRDefault="001F5F03" w:rsidP="00084FC0">
            <w:pPr>
              <w:pStyle w:val="ListParagraph"/>
              <w:widowControl w:val="0"/>
              <w:numPr>
                <w:ilvl w:val="0"/>
                <w:numId w:val="20"/>
              </w:numPr>
              <w:ind w:left="360"/>
              <w:contextualSpacing w:val="0"/>
              <w:rPr>
                <w:rFonts w:asciiTheme="majorHAnsi" w:eastAsiaTheme="minorEastAsia" w:hAnsiTheme="majorHAnsi" w:cstheme="majorHAnsi"/>
              </w:rPr>
            </w:pPr>
            <w:r w:rsidRPr="001F5F03">
              <w:rPr>
                <w:rFonts w:asciiTheme="majorHAnsi" w:eastAsiaTheme="minorEastAsia" w:hAnsiTheme="majorHAnsi" w:cstheme="majorHAnsi"/>
              </w:rPr>
              <w:t>Readings throughout Modules 1-5</w:t>
            </w:r>
          </w:p>
        </w:tc>
        <w:tc>
          <w:tcPr>
            <w:tcW w:w="2803" w:type="dxa"/>
            <w:vAlign w:val="center"/>
          </w:tcPr>
          <w:p w14:paraId="102006D9" w14:textId="2E1E48FA" w:rsidR="001F5F03" w:rsidRPr="001F5F03" w:rsidRDefault="001F5F03" w:rsidP="001F5F03">
            <w:pPr>
              <w:rPr>
                <w:rFonts w:asciiTheme="majorHAnsi" w:eastAsia="Times New Roman" w:hAnsiTheme="majorHAnsi" w:cstheme="majorHAnsi"/>
              </w:rPr>
            </w:pPr>
            <w:r w:rsidRPr="001F5F03">
              <w:rPr>
                <w:rFonts w:asciiTheme="majorHAnsi" w:eastAsiaTheme="minorEastAsia" w:hAnsiTheme="majorHAnsi" w:cstheme="majorHAnsi"/>
              </w:rPr>
              <w:t>Dimensions (K, V, S, C/A)</w:t>
            </w:r>
          </w:p>
        </w:tc>
      </w:tr>
      <w:bookmarkEnd w:id="0"/>
    </w:tbl>
    <w:p w14:paraId="1272B5B8" w14:textId="77777777" w:rsidR="00D6423D" w:rsidRDefault="00D6423D"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p>
    <w:p w14:paraId="7A2CA7F1" w14:textId="159D08AA" w:rsidR="00263D57" w:rsidRPr="00A26E96" w:rsidRDefault="00800D7F" w:rsidP="00A26E96">
      <w:pPr>
        <w:pStyle w:val="Heading1"/>
      </w:pPr>
      <w:r w:rsidRPr="00A26E96">
        <w:t>METHODS OF INSTRUCTION</w:t>
      </w:r>
    </w:p>
    <w:p w14:paraId="1E33B4AD" w14:textId="77777777" w:rsidR="00263D57" w:rsidRPr="00263D57" w:rsidRDefault="00263D57" w:rsidP="004C67D3">
      <w:pPr>
        <w:pStyle w:val="Heading3"/>
        <w:spacing w:after="120"/>
      </w:pPr>
      <w:r w:rsidRPr="00263D57">
        <w:t>Sakai</w:t>
      </w:r>
    </w:p>
    <w:p w14:paraId="40A70885"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2FEAE95" w14:textId="77777777" w:rsidR="00263D57" w:rsidRPr="00263D57"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Verify that your credentials to access the course are working </w:t>
      </w:r>
      <w:proofErr w:type="gramStart"/>
      <w:r w:rsidRPr="00263D57">
        <w:rPr>
          <w:rFonts w:ascii="Calibri Light" w:eastAsia="Times New Roman" w:hAnsi="Calibri Light" w:cs="Calibri Light"/>
          <w:spacing w:val="6"/>
        </w:rPr>
        <w:t>properly</w:t>
      </w:r>
      <w:proofErr w:type="gramEnd"/>
    </w:p>
    <w:p w14:paraId="5F7C62EB" w14:textId="77777777" w:rsidR="00263D57" w:rsidRPr="00263D57"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Locate and access the course within </w:t>
      </w:r>
      <w:proofErr w:type="gramStart"/>
      <w:r w:rsidRPr="00263D57">
        <w:rPr>
          <w:rFonts w:ascii="Calibri Light" w:eastAsia="Times New Roman" w:hAnsi="Calibri Light" w:cs="Calibri Light"/>
          <w:spacing w:val="6"/>
        </w:rPr>
        <w:t>Sakai</w:t>
      </w:r>
      <w:proofErr w:type="gramEnd"/>
    </w:p>
    <w:p w14:paraId="0A7B5820" w14:textId="4C71E0B4" w:rsidR="00263D57" w:rsidRPr="00C537F2" w:rsidRDefault="00263D57" w:rsidP="003D4B81">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Familiarize yourself with the Sakai </w:t>
      </w:r>
      <w:proofErr w:type="gramStart"/>
      <w:r w:rsidRPr="00263D57">
        <w:rPr>
          <w:rFonts w:ascii="Calibri Light" w:eastAsia="Times New Roman" w:hAnsi="Calibri Light" w:cs="Calibri Light"/>
          <w:spacing w:val="6"/>
        </w:rPr>
        <w:t>tools</w:t>
      </w:r>
      <w:proofErr w:type="gramEnd"/>
    </w:p>
    <w:p w14:paraId="38F08C9B" w14:textId="77777777" w:rsidR="00263D57" w:rsidRPr="00263D57" w:rsidRDefault="00263D57" w:rsidP="004C67D3">
      <w:pPr>
        <w:pStyle w:val="Heading3"/>
        <w:spacing w:before="240" w:after="120"/>
      </w:pPr>
      <w:r w:rsidRPr="00263D57">
        <w:t>Minimum Technical Requirements</w:t>
      </w:r>
    </w:p>
    <w:p w14:paraId="7F4EECF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11E6F8E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 xml:space="preserve">Web browsers such as Firefox. Tools such as VoiceThread work better with </w:t>
      </w:r>
      <w:proofErr w:type="gramStart"/>
      <w:r w:rsidRPr="00263D57">
        <w:rPr>
          <w:rFonts w:ascii="Calibri Light" w:eastAsia="Times New Roman" w:hAnsi="Calibri Light" w:cs="Calibri Light"/>
        </w:rPr>
        <w:t>Firefox</w:t>
      </w:r>
      <w:proofErr w:type="gramEnd"/>
    </w:p>
    <w:p w14:paraId="64E7C94D"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2B2273D4"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63C2523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30D9361D"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17FDD579"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7FF33BC0" w14:textId="77777777" w:rsidR="00263D57" w:rsidRPr="00263D57" w:rsidRDefault="00263D57" w:rsidP="003D4B81">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Access to a Windows, Chromebook, or Mac computer to complete assignments in the event your mobile device does not meet the minimum technical </w:t>
      </w:r>
      <w:proofErr w:type="gramStart"/>
      <w:r w:rsidRPr="00263D57">
        <w:rPr>
          <w:rFonts w:ascii="Calibri Light" w:eastAsia="Times New Roman" w:hAnsi="Calibri Light" w:cs="Calibri Light"/>
        </w:rPr>
        <w:t>requirements</w:t>
      </w:r>
      <w:proofErr w:type="gramEnd"/>
    </w:p>
    <w:p w14:paraId="314828D1" w14:textId="77777777" w:rsidR="00CF0D90" w:rsidRPr="00800D7F" w:rsidRDefault="00CF0D90" w:rsidP="00A26E96">
      <w:pPr>
        <w:pStyle w:val="Heading1"/>
        <w:rPr>
          <w:shd w:val="clear" w:color="auto" w:fill="FFFFFF"/>
        </w:rPr>
      </w:pPr>
      <w:bookmarkStart w:id="1" w:name="_Hlk97204404"/>
      <w:r w:rsidRPr="00800D7F">
        <w:rPr>
          <w:shd w:val="clear" w:color="auto" w:fill="FFFFFF"/>
        </w:rPr>
        <w:t>POLICIES &amp; RESOURCES</w:t>
      </w:r>
    </w:p>
    <w:p w14:paraId="38529B57" w14:textId="77777777" w:rsidR="00CF0D90" w:rsidRPr="00CF0D90" w:rsidRDefault="00CF0D90" w:rsidP="004C67D3">
      <w:pPr>
        <w:pStyle w:val="Heading3"/>
        <w:spacing w:after="120"/>
        <w:rPr>
          <w:shd w:val="clear" w:color="auto" w:fill="FFFFFF"/>
        </w:rPr>
      </w:pPr>
      <w:r w:rsidRPr="00CF0D90">
        <w:rPr>
          <w:shd w:val="clear" w:color="auto" w:fill="FFFFFF"/>
        </w:rPr>
        <w:t>LUC SSW BSW/MSW Student Handbooks</w:t>
      </w:r>
    </w:p>
    <w:p w14:paraId="541E2209" w14:textId="63EC09E3"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11"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714422B4" w14:textId="6765FE38" w:rsidR="00800D7F" w:rsidRDefault="00800D7F" w:rsidP="00CF0D90">
      <w:pPr>
        <w:spacing w:after="0" w:line="240" w:lineRule="auto"/>
        <w:ind w:left="144"/>
        <w:rPr>
          <w:rFonts w:asciiTheme="majorHAnsi" w:eastAsia="SimSun" w:hAnsiTheme="majorHAnsi" w:cstheme="majorHAnsi"/>
          <w:spacing w:val="6"/>
        </w:rPr>
      </w:pPr>
    </w:p>
    <w:p w14:paraId="71756DB7" w14:textId="77777777" w:rsidR="00800D7F" w:rsidRDefault="00800D7F" w:rsidP="004C67D3">
      <w:pPr>
        <w:pStyle w:val="Heading3"/>
      </w:pPr>
      <w:r>
        <w:t>Attendance Policy</w:t>
      </w:r>
    </w:p>
    <w:p w14:paraId="4ED69198" w14:textId="7CA18E1B" w:rsidR="00800D7F" w:rsidRPr="00CF0D90" w:rsidRDefault="00800D7F" w:rsidP="00800D7F">
      <w:pPr>
        <w:spacing w:before="120" w:after="12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230C8D69"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4C67D3">
        <w:rPr>
          <w:rStyle w:val="Heading3Char"/>
          <w:rFonts w:eastAsiaTheme="minorHAnsi"/>
        </w:rPr>
        <w:t>Students with Special Needs – Student Accessibility Cente</w:t>
      </w:r>
      <w:r w:rsidRPr="00263D57">
        <w:rPr>
          <w:rFonts w:ascii="Calibri Light" w:eastAsia="Times New Roman" w:hAnsi="Calibri Light" w:cs="Calibri Light"/>
          <w:b/>
          <w:iCs/>
        </w:rPr>
        <w:t>r</w:t>
      </w:r>
    </w:p>
    <w:p w14:paraId="3399BC54"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xml:space="preserve"> for students with disabilities. Any student requesting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xml:space="preserve">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w:t>
      </w:r>
      <w:proofErr w:type="gramStart"/>
      <w:r w:rsidRPr="00263D57">
        <w:rPr>
          <w:rFonts w:ascii="Calibri Light" w:eastAsia="Times New Roman" w:hAnsi="Calibri Light" w:cs="Calibri Light"/>
          <w:color w:val="333333"/>
        </w:rPr>
        <w:t>in order to</w:t>
      </w:r>
      <w:proofErr w:type="gramEnd"/>
      <w:r w:rsidRPr="00263D57">
        <w:rPr>
          <w:rFonts w:ascii="Calibri Light" w:eastAsia="Times New Roman" w:hAnsi="Calibri Light" w:cs="Calibri Light"/>
          <w:color w:val="333333"/>
        </w:rPr>
        <w:t xml:space="preserve"> discuss their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xml:space="preserve">. All information will remain confidential. Please note that in this class, the software may be used to audio record class lectures </w:t>
      </w:r>
      <w:proofErr w:type="gramStart"/>
      <w:r w:rsidRPr="00263D57">
        <w:rPr>
          <w:rFonts w:ascii="Calibri Light" w:eastAsia="Times New Roman" w:hAnsi="Calibri Light" w:cs="Calibri Light"/>
          <w:color w:val="333333"/>
        </w:rPr>
        <w:t>in order to</w:t>
      </w:r>
      <w:proofErr w:type="gramEnd"/>
      <w:r w:rsidRPr="00263D57">
        <w:rPr>
          <w:rFonts w:ascii="Calibri Light" w:eastAsia="Times New Roman" w:hAnsi="Calibri Light" w:cs="Calibri Light"/>
          <w:color w:val="333333"/>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2"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BDAAB6C" w14:textId="77777777" w:rsidR="00263D57" w:rsidRPr="00263D57" w:rsidRDefault="00263D57" w:rsidP="004C67D3">
      <w:pPr>
        <w:pStyle w:val="Heading3"/>
        <w:spacing w:before="240" w:after="120"/>
      </w:pPr>
      <w:r w:rsidRPr="00263D57">
        <w:t>Respect for Diversity</w:t>
      </w:r>
    </w:p>
    <w:p w14:paraId="7EEF1DF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t>
      </w:r>
      <w:proofErr w:type="gramStart"/>
      <w:r w:rsidRPr="00263D57">
        <w:rPr>
          <w:rFonts w:ascii="Calibri Light" w:eastAsia="Times New Roman" w:hAnsi="Calibri Light" w:cs="Calibri Light"/>
        </w:rPr>
        <w:t>with regard to</w:t>
      </w:r>
      <w:proofErr w:type="gramEnd"/>
      <w:r w:rsidRPr="00263D57">
        <w:rPr>
          <w:rFonts w:ascii="Calibri Light" w:eastAsia="Times New Roman" w:hAnsi="Calibri Light" w:cs="Calibri Light"/>
        </w:rPr>
        <w:t xml:space="preserve">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3"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65D2409" w14:textId="77777777" w:rsidR="00263D57" w:rsidRPr="00263D57" w:rsidRDefault="00263D57" w:rsidP="004C67D3">
      <w:pPr>
        <w:pStyle w:val="Heading3"/>
        <w:spacing w:before="240" w:after="120"/>
      </w:pPr>
      <w:r w:rsidRPr="00263D57">
        <w:t>Gender Pronouns and Name on Roster</w:t>
      </w:r>
    </w:p>
    <w:p w14:paraId="2E3C33A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roofErr w:type="gramStart"/>
      <w:r w:rsidRPr="00263D57">
        <w:rPr>
          <w:rFonts w:ascii="Calibri Light" w:eastAsia="Times New Roman" w:hAnsi="Calibri Light" w:cs="Calibri Light"/>
        </w:rPr>
        <w:t>Addressing one another at all times</w:t>
      </w:r>
      <w:proofErr w:type="gramEnd"/>
      <w:r w:rsidRPr="00263D57">
        <w:rPr>
          <w:rFonts w:ascii="Calibri Light" w:eastAsia="Times New Roman" w:hAnsi="Calibri Light" w:cs="Calibri Light"/>
        </w:rPr>
        <w:t xml:space="preserve"> by using appropriate names and gender pronouns honors and affirms </w:t>
      </w:r>
      <w:r w:rsidRPr="00263D57">
        <w:rPr>
          <w:rFonts w:ascii="Calibri Light" w:eastAsia="Times New Roman" w:hAnsi="Calibri Light" w:cs="Calibri Light"/>
        </w:rPr>
        <w:lastRenderedPageBreak/>
        <w:t xml:space="preserve">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695707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3E08824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w:t>
      </w:r>
      <w:proofErr w:type="gramStart"/>
      <w:r w:rsidRPr="00263D57">
        <w:rPr>
          <w:rFonts w:ascii="Calibri Light" w:eastAsia="Times New Roman" w:hAnsi="Calibri Light" w:cs="Calibri Light"/>
        </w:rPr>
        <w:t>each and every</w:t>
      </w:r>
      <w:proofErr w:type="gramEnd"/>
      <w:r w:rsidRPr="00263D57">
        <w:rPr>
          <w:rFonts w:ascii="Calibri Light" w:eastAsia="Times New Roman" w:hAnsi="Calibri Light" w:cs="Calibri Light"/>
        </w:rPr>
        <w:t xml:space="preserve"> zoom session. The goal is to create an affirming environment for all students </w:t>
      </w:r>
      <w:proofErr w:type="gramStart"/>
      <w:r w:rsidRPr="00263D57">
        <w:rPr>
          <w:rFonts w:ascii="Calibri Light" w:eastAsia="Times New Roman" w:hAnsi="Calibri Light" w:cs="Calibri Light"/>
        </w:rPr>
        <w:t>with regard to</w:t>
      </w:r>
      <w:proofErr w:type="gramEnd"/>
      <w:r w:rsidRPr="00263D57">
        <w:rPr>
          <w:rFonts w:ascii="Calibri Light" w:eastAsia="Times New Roman" w:hAnsi="Calibri Light" w:cs="Calibri Light"/>
        </w:rPr>
        <w:t xml:space="preserve"> their names and gender pronouns.</w:t>
      </w:r>
    </w:p>
    <w:p w14:paraId="677B0A6D" w14:textId="77777777" w:rsidR="00263D57" w:rsidRPr="00263D57" w:rsidRDefault="00263D57" w:rsidP="004C67D3">
      <w:pPr>
        <w:pStyle w:val="Heading3"/>
        <w:spacing w:before="240" w:after="120"/>
      </w:pPr>
      <w:r w:rsidRPr="00263D57">
        <w:t>Brave and Safe Space</w:t>
      </w:r>
    </w:p>
    <w:p w14:paraId="764BE49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w:t>
      </w:r>
      <w:proofErr w:type="gramStart"/>
      <w:r w:rsidRPr="00263D57">
        <w:rPr>
          <w:rFonts w:ascii="Calibri Light" w:eastAsia="Times New Roman" w:hAnsi="Calibri Light" w:cs="Calibri Light"/>
        </w:rPr>
        <w:t>ultimate goal</w:t>
      </w:r>
      <w:proofErr w:type="gramEnd"/>
      <w:r w:rsidRPr="00263D57">
        <w:rPr>
          <w:rFonts w:ascii="Calibri Light" w:eastAsia="Times New Roman" w:hAnsi="Calibri Light" w:cs="Calibri Light"/>
        </w:rPr>
        <w:t xml:space="preserve"> is to provide support. A brave space encourages dialogue. Recognizing differences and holding each person accountable to do the work of sharing experiences and coming to new understandings - a feat that’s often hard, and typically uncomfortable.</w:t>
      </w:r>
    </w:p>
    <w:p w14:paraId="588E664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9F591F8" w14:textId="77777777" w:rsidR="00263D57" w:rsidRPr="00263D57" w:rsidRDefault="00263D57" w:rsidP="004C67D3">
      <w:pPr>
        <w:pStyle w:val="Heading3"/>
        <w:spacing w:before="240" w:after="120"/>
      </w:pPr>
      <w:r w:rsidRPr="00263D57">
        <w:t>Title IX Disclosure and Rights</w:t>
      </w:r>
    </w:p>
    <w:p w14:paraId="0CEDC67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4"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5"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18E28D62" w14:textId="77777777" w:rsidR="00263D57" w:rsidRPr="00263D57" w:rsidRDefault="00263D57" w:rsidP="004C67D3">
      <w:pPr>
        <w:pStyle w:val="Heading3"/>
        <w:spacing w:before="240" w:after="120"/>
      </w:pPr>
      <w:r w:rsidRPr="00263D57">
        <w:t>Student Code of Conduct</w:t>
      </w:r>
    </w:p>
    <w:p w14:paraId="4656A225"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6"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04975277" w14:textId="77777777" w:rsidR="00263D57" w:rsidRPr="00263D57" w:rsidRDefault="00263D57" w:rsidP="004C67D3">
      <w:pPr>
        <w:pStyle w:val="Heading3"/>
        <w:spacing w:before="240" w:after="120"/>
      </w:pPr>
      <w:r w:rsidRPr="00263D57">
        <w:t>Privacy Policy – FERPA</w:t>
      </w:r>
    </w:p>
    <w:p w14:paraId="3C435DB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w:t>
      </w:r>
      <w:r w:rsidRPr="00263D57">
        <w:rPr>
          <w:rFonts w:ascii="Calibri Light" w:eastAsia="Times New Roman" w:hAnsi="Calibri Light" w:cs="Calibri Light"/>
        </w:rPr>
        <w:lastRenderedPageBreak/>
        <w:t xml:space="preserve">educational records. To learn more about students’ privacy rights visit the </w:t>
      </w:r>
      <w:hyperlink r:id="rId17"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8"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7F6F4869" w14:textId="77777777" w:rsidR="00263D57" w:rsidRPr="00263D57" w:rsidRDefault="00263D57" w:rsidP="004C67D3">
      <w:pPr>
        <w:pStyle w:val="Heading3"/>
        <w:spacing w:before="240" w:after="120"/>
      </w:pPr>
      <w:r w:rsidRPr="00263D57">
        <w:t>Third-Party and FERPA</w:t>
      </w:r>
    </w:p>
    <w:p w14:paraId="6B39EBE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281C4EF2" w14:textId="77777777" w:rsidR="00263D57" w:rsidRPr="00263D57" w:rsidRDefault="00263D57" w:rsidP="004C67D3">
      <w:pPr>
        <w:pStyle w:val="Heading3"/>
        <w:spacing w:before="240" w:after="120"/>
      </w:pPr>
      <w:r w:rsidRPr="00263D57">
        <w:t>Resources for Writing</w:t>
      </w:r>
    </w:p>
    <w:p w14:paraId="610D52C8"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9"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20" w:history="1">
        <w:r w:rsidR="005275FA" w:rsidRPr="00196F5E">
          <w:rPr>
            <w:rStyle w:val="Hyperlink"/>
            <w:rFonts w:cstheme="minorHAnsi"/>
          </w:rPr>
          <w:t>http://owl.english.purdue.edu/owl/resource/560/01/</w:t>
        </w:r>
      </w:hyperlink>
    </w:p>
    <w:p w14:paraId="572DBDB0" w14:textId="77777777" w:rsidR="00263D57" w:rsidRPr="00263D57" w:rsidRDefault="00263D57" w:rsidP="004C67D3">
      <w:pPr>
        <w:pStyle w:val="Heading3"/>
        <w:spacing w:before="240" w:after="120"/>
      </w:pPr>
      <w:r w:rsidRPr="00263D57">
        <w:t>Help with Technology – Help Desk</w:t>
      </w:r>
    </w:p>
    <w:p w14:paraId="10D2EC85"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21"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22"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06C86D28" w14:textId="77777777" w:rsidR="00263D57" w:rsidRPr="00263D57" w:rsidRDefault="00263D57" w:rsidP="004C67D3">
      <w:pPr>
        <w:pStyle w:val="Heading3"/>
        <w:spacing w:before="240" w:after="120"/>
      </w:pPr>
      <w:r w:rsidRPr="00263D57">
        <w:t>Important Contact Information</w:t>
      </w:r>
    </w:p>
    <w:p w14:paraId="52104BE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3" w:tgtFrame="_blank" w:history="1">
        <w:r w:rsidRPr="00263D57">
          <w:rPr>
            <w:rFonts w:ascii="Calibri Light" w:eastAsia="Times New Roman" w:hAnsi="Calibri Light" w:cs="Calibri Light"/>
            <w:color w:val="0000FF"/>
            <w:spacing w:val="6"/>
            <w:u w:val="single"/>
          </w:rPr>
          <w:t>IT Help Desk Website</w:t>
        </w:r>
      </w:hyperlink>
    </w:p>
    <w:p w14:paraId="563CDBD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4"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5"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6"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7"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8"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9"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77CAE221"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30" w:tgtFrame="_blank" w:history="1">
        <w:r w:rsidRPr="00263D57">
          <w:rPr>
            <w:rFonts w:ascii="Calibri Light" w:eastAsia="Times New Roman" w:hAnsi="Calibri Light" w:cs="Calibri Light"/>
            <w:color w:val="0000FF"/>
            <w:spacing w:val="6"/>
            <w:u w:val="single"/>
          </w:rPr>
          <w:t>Students Accessibility Center Website</w:t>
        </w:r>
      </w:hyperlink>
    </w:p>
    <w:p w14:paraId="3D520513" w14:textId="77777777" w:rsidR="00263D57" w:rsidRPr="00800D7F" w:rsidRDefault="00263D57" w:rsidP="00A26E96">
      <w:pPr>
        <w:pStyle w:val="Heading2"/>
        <w:rPr>
          <w:color w:val="C00000"/>
        </w:rPr>
      </w:pPr>
      <w:r w:rsidRPr="00800D7F">
        <w:t>ACADEMIC INTEGRITY, GRADING &amp; ASSIGNMENTS</w:t>
      </w:r>
    </w:p>
    <w:p w14:paraId="0E9971C3" w14:textId="77777777" w:rsidR="00263D57" w:rsidRPr="00263D57" w:rsidRDefault="00263D57" w:rsidP="004C67D3">
      <w:pPr>
        <w:pStyle w:val="Heading3"/>
        <w:spacing w:before="240" w:after="120"/>
      </w:pPr>
      <w:r w:rsidRPr="00263D57">
        <w:t>Academic Integrity and Plagiarism</w:t>
      </w:r>
    </w:p>
    <w:p w14:paraId="2FAE00B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31"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415EFD4B"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74280DA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32"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263D57">
        <w:rPr>
          <w:rFonts w:ascii="Calibri Light" w:eastAsia="Times New Roman" w:hAnsi="Calibri Light" w:cs="Calibri Light"/>
        </w:rPr>
        <w:t>common-knowledge</w:t>
      </w:r>
      <w:proofErr w:type="gramEnd"/>
      <w:r w:rsidRPr="00263D57">
        <w:rPr>
          <w:rFonts w:ascii="Calibri Light" w:eastAsia="Times New Roman" w:hAnsi="Calibri Light" w:cs="Calibri Light"/>
        </w:rPr>
        <w:t xml:space="preserve">) material without acknowledging its </w:t>
      </w:r>
      <w:r w:rsidRPr="00263D57">
        <w:rPr>
          <w:rFonts w:ascii="Calibri Light" w:eastAsia="Times New Roman" w:hAnsi="Calibri Light" w:cs="Calibri Light"/>
        </w:rPr>
        <w:lastRenderedPageBreak/>
        <w:t xml:space="preserve">source." Source: WPA (n.d.). Defining and Avoiding Plagiarism: The </w:t>
      </w:r>
      <w:hyperlink r:id="rId33"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3FA0664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This commitment ensures that a student in the School of Social Work will neither knowingly give nor receive any inappropriate assistance in academic work, </w:t>
      </w:r>
      <w:proofErr w:type="gramStart"/>
      <w:r w:rsidRPr="00263D57">
        <w:rPr>
          <w:rFonts w:ascii="Calibri Light" w:eastAsia="Times New Roman" w:hAnsi="Calibri Light" w:cs="Calibri Light"/>
        </w:rPr>
        <w:t>thereby,</w:t>
      </w:r>
      <w:proofErr w:type="gramEnd"/>
      <w:r w:rsidRPr="00263D57">
        <w:rPr>
          <w:rFonts w:ascii="Calibri Light" w:eastAsia="Times New Roman" w:hAnsi="Calibri Light" w:cs="Calibri Light"/>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77FBA70" w14:textId="77777777" w:rsidR="00263D57" w:rsidRPr="00263D57" w:rsidRDefault="00263D57" w:rsidP="004C67D3">
      <w:pPr>
        <w:pStyle w:val="Heading3"/>
        <w:spacing w:before="240" w:after="120"/>
      </w:pPr>
      <w:r w:rsidRPr="00263D57">
        <w:t>Turn-It-In</w:t>
      </w:r>
    </w:p>
    <w:p w14:paraId="4A20009A"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w:t>
      </w:r>
      <w:proofErr w:type="gramStart"/>
      <w:r w:rsidRPr="00263D57">
        <w:rPr>
          <w:rFonts w:ascii="Calibri Light" w:eastAsia="Times New Roman" w:hAnsi="Calibri Light" w:cs="Calibri Light"/>
        </w:rPr>
        <w:t>Any and all</w:t>
      </w:r>
      <w:proofErr w:type="gramEnd"/>
      <w:r w:rsidRPr="00263D57">
        <w:rPr>
          <w:rFonts w:ascii="Calibri Light" w:eastAsia="Times New Roman" w:hAnsi="Calibri Light" w:cs="Calibri Light"/>
        </w:rPr>
        <w:t xml:space="preserve"> written material submitted as course work may be subject to detection of plagiarism using the Turn-it-in database. To learn about their usage policy, visit the </w:t>
      </w:r>
      <w:hyperlink r:id="rId34"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48C3EA56" w14:textId="77777777" w:rsidR="00263D57" w:rsidRPr="00263D57" w:rsidRDefault="00263D57" w:rsidP="004C67D3">
      <w:pPr>
        <w:pStyle w:val="Heading3"/>
        <w:spacing w:before="240" w:after="120"/>
      </w:pPr>
      <w:r w:rsidRPr="00263D57">
        <w:t>Academic Warnings</w:t>
      </w:r>
    </w:p>
    <w:p w14:paraId="1F01CFA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w:t>
      </w:r>
      <w:proofErr w:type="gramStart"/>
      <w:r w:rsidRPr="00263D57">
        <w:rPr>
          <w:rFonts w:ascii="Calibri Light" w:eastAsia="Times New Roman" w:hAnsi="Calibri Light" w:cs="Calibri Light"/>
        </w:rPr>
        <w:t>In the event that</w:t>
      </w:r>
      <w:proofErr w:type="gramEnd"/>
      <w:r w:rsidRPr="00263D57">
        <w:rPr>
          <w:rFonts w:ascii="Calibri Light" w:eastAsia="Times New Roman" w:hAnsi="Calibri Light" w:cs="Calibri Light"/>
        </w:rPr>
        <w:t xml:space="preserve"> a student is experiencing academic difficulty, the student will be notified by the instructor in writing (via e-mail) no later than the deadline for early alert according to the LUC Academic calendar at mid-term. See the </w:t>
      </w:r>
      <w:hyperlink r:id="rId35"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23879DB9" w14:textId="77777777" w:rsidR="00263D57" w:rsidRPr="00263D57" w:rsidRDefault="00263D57" w:rsidP="004C67D3">
      <w:pPr>
        <w:pStyle w:val="Heading3"/>
        <w:spacing w:before="240" w:after="120"/>
      </w:pPr>
      <w:r w:rsidRPr="00263D57">
        <w:t>Grading Criteria</w:t>
      </w:r>
    </w:p>
    <w:p w14:paraId="24BA7F33" w14:textId="7777777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21AE9BD3"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23149D23" w14:textId="77777777" w:rsidTr="00680E0F">
        <w:trPr>
          <w:trHeight w:val="288"/>
          <w:tblHeader/>
        </w:trPr>
        <w:tc>
          <w:tcPr>
            <w:tcW w:w="1389" w:type="dxa"/>
            <w:hideMark/>
          </w:tcPr>
          <w:p w14:paraId="429CAE64"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0FDB09C6"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6112A36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5633EB63" w14:textId="77777777" w:rsidTr="00680E0F">
        <w:trPr>
          <w:tblHeader/>
        </w:trPr>
        <w:tc>
          <w:tcPr>
            <w:tcW w:w="1389" w:type="dxa"/>
            <w:vAlign w:val="center"/>
            <w:hideMark/>
          </w:tcPr>
          <w:p w14:paraId="68DD09F3"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02D39F0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0B876FD0"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65D9238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47AAD19A" w14:textId="77777777" w:rsidTr="00680E0F">
        <w:trPr>
          <w:tblHeader/>
        </w:trPr>
        <w:tc>
          <w:tcPr>
            <w:tcW w:w="1389" w:type="dxa"/>
            <w:vAlign w:val="center"/>
            <w:hideMark/>
          </w:tcPr>
          <w:p w14:paraId="20DA163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699359B4"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54E535CA"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784D79B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F429068"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0F8C640C" w14:textId="77777777" w:rsidTr="00680E0F">
        <w:trPr>
          <w:tblHeader/>
        </w:trPr>
        <w:tc>
          <w:tcPr>
            <w:tcW w:w="1389" w:type="dxa"/>
            <w:vAlign w:val="center"/>
            <w:hideMark/>
          </w:tcPr>
          <w:p w14:paraId="7F37E964"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1F01A97A"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1DCF627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380080F0"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065F42A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1A0A8447" w14:textId="77777777" w:rsidTr="00680E0F">
        <w:trPr>
          <w:tblHeader/>
        </w:trPr>
        <w:tc>
          <w:tcPr>
            <w:tcW w:w="1389" w:type="dxa"/>
            <w:vAlign w:val="center"/>
            <w:hideMark/>
          </w:tcPr>
          <w:p w14:paraId="17E6EB5E"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10E021CF"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017DBF9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502AEE7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22E6598E" w14:textId="77777777" w:rsidTr="00680E0F">
        <w:trPr>
          <w:tblHeader/>
        </w:trPr>
        <w:tc>
          <w:tcPr>
            <w:tcW w:w="1389" w:type="dxa"/>
            <w:vAlign w:val="center"/>
            <w:hideMark/>
          </w:tcPr>
          <w:p w14:paraId="20815636"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1CD514DC"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358DFB16"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084FC0" w:rsidRPr="00263D57" w14:paraId="7D4DE2F4" w14:textId="77777777" w:rsidTr="00680E0F">
        <w:trPr>
          <w:tblHeader/>
        </w:trPr>
        <w:tc>
          <w:tcPr>
            <w:tcW w:w="1389" w:type="dxa"/>
            <w:vAlign w:val="center"/>
          </w:tcPr>
          <w:p w14:paraId="60D0DB1D" w14:textId="1EC87A1D" w:rsidR="00084FC0" w:rsidRPr="00263D57" w:rsidRDefault="00084FC0" w:rsidP="00803257">
            <w:pPr>
              <w:rPr>
                <w:rFonts w:ascii="Calibri Light" w:eastAsia="Times New Roman" w:hAnsi="Calibri Light" w:cs="Calibri Light"/>
                <w:b/>
                <w:bCs/>
                <w:color w:val="212121"/>
                <w:sz w:val="20"/>
                <w:szCs w:val="20"/>
              </w:rPr>
            </w:pPr>
            <w:r>
              <w:rPr>
                <w:rFonts w:ascii="Calibri Light" w:eastAsia="Times New Roman" w:hAnsi="Calibri Light" w:cs="Calibri Light"/>
                <w:b/>
                <w:bCs/>
                <w:color w:val="212121"/>
                <w:sz w:val="20"/>
                <w:szCs w:val="20"/>
              </w:rPr>
              <w:t>I</w:t>
            </w:r>
          </w:p>
        </w:tc>
        <w:tc>
          <w:tcPr>
            <w:tcW w:w="6346" w:type="dxa"/>
          </w:tcPr>
          <w:p w14:paraId="4772CC8A" w14:textId="39F531A9" w:rsidR="00084FC0" w:rsidRPr="00263D57" w:rsidRDefault="00084FC0"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c>
          <w:tcPr>
            <w:tcW w:w="2250" w:type="dxa"/>
            <w:vAlign w:val="center"/>
          </w:tcPr>
          <w:p w14:paraId="1A1D9E48" w14:textId="0021C220" w:rsidR="00084FC0" w:rsidRPr="00263D57" w:rsidRDefault="00084FC0" w:rsidP="00803257">
            <w:pPr>
              <w:jc w:val="center"/>
              <w:rPr>
                <w:rFonts w:ascii="Calibri Light" w:eastAsia="Times New Roman" w:hAnsi="Calibri Light" w:cs="Calibri Light"/>
                <w:color w:val="212121"/>
                <w:sz w:val="20"/>
                <w:szCs w:val="20"/>
              </w:rPr>
            </w:pPr>
            <w:r>
              <w:rPr>
                <w:rFonts w:ascii="Calibri Light" w:eastAsia="Times New Roman" w:hAnsi="Calibri Light" w:cs="Calibri Light"/>
                <w:color w:val="212121"/>
                <w:sz w:val="20"/>
                <w:szCs w:val="20"/>
              </w:rPr>
              <w:t>See Student Handbook</w:t>
            </w:r>
          </w:p>
        </w:tc>
      </w:tr>
    </w:tbl>
    <w:p w14:paraId="693643D6"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61D5614D" w14:textId="77777777" w:rsidR="008D1AB6" w:rsidRPr="004C67D3" w:rsidRDefault="008D1AB6" w:rsidP="004C67D3">
      <w:pPr>
        <w:pStyle w:val="Heading3"/>
      </w:pPr>
      <w:r w:rsidRPr="004C67D3">
        <w:lastRenderedPageBreak/>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006363A6" w14:textId="77777777" w:rsidTr="00330E00">
        <w:trPr>
          <w:trHeight w:val="14"/>
          <w:tblHeader/>
          <w:jc w:val="center"/>
        </w:trPr>
        <w:tc>
          <w:tcPr>
            <w:tcW w:w="1036" w:type="dxa"/>
            <w:shd w:val="clear" w:color="auto" w:fill="FFFFFF" w:themeFill="background1"/>
            <w:vAlign w:val="center"/>
          </w:tcPr>
          <w:p w14:paraId="5202AAC7"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4B5E6C09"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72646682" w14:textId="77777777" w:rsidTr="00803257">
        <w:trPr>
          <w:trHeight w:val="20"/>
          <w:tblHeader/>
          <w:jc w:val="center"/>
        </w:trPr>
        <w:tc>
          <w:tcPr>
            <w:tcW w:w="1036" w:type="dxa"/>
            <w:shd w:val="clear" w:color="auto" w:fill="FFFFFF" w:themeFill="background1"/>
            <w:vAlign w:val="center"/>
          </w:tcPr>
          <w:p w14:paraId="7FF28AA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16BD2C97"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7336B105" w14:textId="77777777" w:rsidTr="00803257">
        <w:trPr>
          <w:trHeight w:val="20"/>
          <w:tblHeader/>
          <w:jc w:val="center"/>
        </w:trPr>
        <w:tc>
          <w:tcPr>
            <w:tcW w:w="1036" w:type="dxa"/>
            <w:shd w:val="clear" w:color="auto" w:fill="FFFFFF" w:themeFill="background1"/>
            <w:vAlign w:val="center"/>
          </w:tcPr>
          <w:p w14:paraId="10BD7846"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4FBBD066"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2E4FACE0" w14:textId="77777777" w:rsidTr="00803257">
        <w:trPr>
          <w:trHeight w:val="20"/>
          <w:tblHeader/>
          <w:jc w:val="center"/>
        </w:trPr>
        <w:tc>
          <w:tcPr>
            <w:tcW w:w="1036" w:type="dxa"/>
            <w:shd w:val="clear" w:color="auto" w:fill="FFFFFF" w:themeFill="background1"/>
            <w:vAlign w:val="center"/>
          </w:tcPr>
          <w:p w14:paraId="1431F01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5AD4BC7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4C17A41E" w14:textId="77777777" w:rsidTr="00803257">
        <w:trPr>
          <w:trHeight w:val="20"/>
          <w:tblHeader/>
          <w:jc w:val="center"/>
        </w:trPr>
        <w:tc>
          <w:tcPr>
            <w:tcW w:w="1036" w:type="dxa"/>
            <w:shd w:val="clear" w:color="auto" w:fill="FFFFFF" w:themeFill="background1"/>
            <w:vAlign w:val="center"/>
          </w:tcPr>
          <w:p w14:paraId="41A7E05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6055868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0D3B5B89" w14:textId="77777777" w:rsidTr="00803257">
        <w:trPr>
          <w:trHeight w:val="20"/>
          <w:tblHeader/>
          <w:jc w:val="center"/>
        </w:trPr>
        <w:tc>
          <w:tcPr>
            <w:tcW w:w="1036" w:type="dxa"/>
            <w:shd w:val="clear" w:color="auto" w:fill="FFFFFF" w:themeFill="background1"/>
            <w:vAlign w:val="center"/>
          </w:tcPr>
          <w:p w14:paraId="41FFE50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101CDA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2D76009E" w14:textId="77777777" w:rsidTr="00803257">
        <w:trPr>
          <w:trHeight w:val="20"/>
          <w:tblHeader/>
          <w:jc w:val="center"/>
        </w:trPr>
        <w:tc>
          <w:tcPr>
            <w:tcW w:w="1036" w:type="dxa"/>
            <w:shd w:val="clear" w:color="auto" w:fill="FFFFFF" w:themeFill="background1"/>
            <w:vAlign w:val="center"/>
          </w:tcPr>
          <w:p w14:paraId="39333E6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7DEDF8F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31591401" w14:textId="77777777" w:rsidTr="00803257">
        <w:trPr>
          <w:trHeight w:val="20"/>
          <w:tblHeader/>
          <w:jc w:val="center"/>
        </w:trPr>
        <w:tc>
          <w:tcPr>
            <w:tcW w:w="1036" w:type="dxa"/>
            <w:shd w:val="clear" w:color="auto" w:fill="FFFFFF" w:themeFill="background1"/>
            <w:vAlign w:val="center"/>
          </w:tcPr>
          <w:p w14:paraId="230266D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2E3138B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5DE90CE5" w14:textId="77777777" w:rsidTr="00803257">
        <w:trPr>
          <w:trHeight w:val="20"/>
          <w:tblHeader/>
          <w:jc w:val="center"/>
        </w:trPr>
        <w:tc>
          <w:tcPr>
            <w:tcW w:w="1036" w:type="dxa"/>
            <w:shd w:val="clear" w:color="auto" w:fill="FFFFFF" w:themeFill="background1"/>
            <w:vAlign w:val="center"/>
          </w:tcPr>
          <w:p w14:paraId="4161303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882D31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5F2E8120" w14:textId="77777777" w:rsidTr="00803257">
        <w:trPr>
          <w:trHeight w:val="20"/>
          <w:tblHeader/>
          <w:jc w:val="center"/>
        </w:trPr>
        <w:tc>
          <w:tcPr>
            <w:tcW w:w="1036" w:type="dxa"/>
            <w:shd w:val="clear" w:color="auto" w:fill="FFFFFF" w:themeFill="background1"/>
            <w:vAlign w:val="center"/>
          </w:tcPr>
          <w:p w14:paraId="50A08A7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39ED49A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36F2DD1C" w14:textId="77777777" w:rsidTr="00803257">
        <w:trPr>
          <w:trHeight w:val="20"/>
          <w:tblHeader/>
          <w:jc w:val="center"/>
        </w:trPr>
        <w:tc>
          <w:tcPr>
            <w:tcW w:w="1036" w:type="dxa"/>
            <w:shd w:val="clear" w:color="auto" w:fill="FFFFFF" w:themeFill="background1"/>
            <w:vAlign w:val="center"/>
          </w:tcPr>
          <w:p w14:paraId="161C8816"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5F9D773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5F67BB27" w14:textId="77777777" w:rsidTr="00803257">
        <w:trPr>
          <w:trHeight w:val="174"/>
          <w:tblHeader/>
          <w:jc w:val="center"/>
        </w:trPr>
        <w:tc>
          <w:tcPr>
            <w:tcW w:w="1036" w:type="dxa"/>
            <w:shd w:val="clear" w:color="auto" w:fill="FFFFFF" w:themeFill="background1"/>
            <w:vAlign w:val="center"/>
          </w:tcPr>
          <w:p w14:paraId="1E193F2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4997CB86"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2983C174" w14:textId="77777777" w:rsidR="008D1AB6" w:rsidRPr="00330E00" w:rsidRDefault="008D1AB6" w:rsidP="004C67D3">
      <w:pPr>
        <w:pStyle w:val="Heading3"/>
      </w:pPr>
      <w:r w:rsidRPr="00330E00">
        <w:t>Grade of “Incomplete”</w:t>
      </w:r>
    </w:p>
    <w:p w14:paraId="3EA14367"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BA38C1A" w14:textId="77777777" w:rsidR="008D1AB6" w:rsidRPr="00330E00" w:rsidRDefault="008D1AB6" w:rsidP="004C67D3">
      <w:pPr>
        <w:pStyle w:val="Heading3"/>
        <w:spacing w:before="240" w:after="120"/>
      </w:pPr>
      <w:r w:rsidRPr="00330E00">
        <w:t xml:space="preserve">Use of Rubrics as an Evaluation Tool </w:t>
      </w:r>
    </w:p>
    <w:p w14:paraId="5C429870"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1DED61C" w14:textId="77777777" w:rsidR="008D1AB6" w:rsidRPr="00330E00" w:rsidRDefault="008D1AB6" w:rsidP="004C67D3">
      <w:pPr>
        <w:pStyle w:val="Heading3"/>
        <w:spacing w:before="240" w:after="120"/>
      </w:pPr>
      <w:r w:rsidRPr="00330E00">
        <w:t xml:space="preserve">Facilitator Feedback to Learners </w:t>
      </w:r>
    </w:p>
    <w:p w14:paraId="5CC8A658"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6F1FDACA" w14:textId="0C95989E" w:rsidR="00E21CC0" w:rsidRPr="00800D7F" w:rsidRDefault="00E21CC0" w:rsidP="00A26E96">
      <w:pPr>
        <w:pStyle w:val="Heading2"/>
      </w:pPr>
      <w:r w:rsidRPr="00800D7F">
        <w:t>DESCRIPTION OF ASSIGNMENTS</w:t>
      </w:r>
    </w:p>
    <w:p w14:paraId="34195C16" w14:textId="77777777" w:rsidR="00E21CC0" w:rsidRPr="00E21CC0" w:rsidRDefault="00E21CC0" w:rsidP="00A5017F">
      <w:pPr>
        <w:pStyle w:val="Caption"/>
        <w:spacing w:before="0"/>
        <w:ind w:left="144"/>
        <w:rPr>
          <w:rFonts w:asciiTheme="majorHAnsi" w:hAnsiTheme="majorHAnsi" w:cstheme="majorHAnsi"/>
          <w:b w:val="0"/>
          <w:sz w:val="22"/>
          <w:szCs w:val="22"/>
        </w:rPr>
      </w:pPr>
      <w:r w:rsidRPr="00E21CC0">
        <w:rPr>
          <w:rFonts w:asciiTheme="majorHAnsi" w:hAnsiTheme="majorHAnsi" w:cstheme="majorHAnsi"/>
          <w:b w:val="0"/>
          <w:sz w:val="22"/>
          <w:szCs w:val="22"/>
        </w:rPr>
        <w:t>Classes are structured in ways that allow students to take responsibility for their learning experiences. As a result, each student determines her/his own learning outcomes and final grade contingent on meeting course requirements. The instructor will assign the letter grade that you have achieved. All assignments must be submitted prior to/or on the date and time indicated on the course Assignments section of Sakai</w:t>
      </w:r>
      <w:proofErr w:type="gramStart"/>
      <w:r w:rsidRPr="00E21CC0">
        <w:rPr>
          <w:rFonts w:asciiTheme="majorHAnsi" w:hAnsiTheme="majorHAnsi" w:cstheme="majorHAnsi"/>
          <w:b w:val="0"/>
          <w:sz w:val="22"/>
          <w:szCs w:val="22"/>
        </w:rPr>
        <w:t>. .</w:t>
      </w:r>
      <w:proofErr w:type="gramEnd"/>
      <w:r w:rsidRPr="00E21CC0">
        <w:rPr>
          <w:rFonts w:asciiTheme="majorHAnsi" w:hAnsiTheme="majorHAnsi" w:cstheme="majorHAnsi"/>
          <w:b w:val="0"/>
          <w:sz w:val="22"/>
          <w:szCs w:val="22"/>
        </w:rPr>
        <w:t xml:space="preserve"> All assignments have mandatory due dates.  Assignments submitted after those dates may not receive comments from the instructor, but rather just a final grade with an appropriate reduction in grade. </w:t>
      </w:r>
    </w:p>
    <w:p w14:paraId="1E54C71E" w14:textId="7A9BDE47" w:rsidR="00E21CC0" w:rsidRPr="006F5012" w:rsidRDefault="00E21CC0" w:rsidP="006F5012">
      <w:pPr>
        <w:pStyle w:val="BodyText"/>
        <w:spacing w:before="0" w:after="240"/>
        <w:ind w:left="144" w:right="0"/>
        <w:rPr>
          <w:rFonts w:asciiTheme="majorHAnsi" w:hAnsiTheme="majorHAnsi" w:cstheme="majorHAnsi"/>
          <w:sz w:val="22"/>
          <w:szCs w:val="22"/>
        </w:rPr>
      </w:pPr>
      <w:r w:rsidRPr="00E21CC0">
        <w:rPr>
          <w:rFonts w:asciiTheme="majorHAnsi" w:hAnsiTheme="majorHAnsi" w:cstheme="majorHAnsi"/>
          <w:sz w:val="22"/>
          <w:szCs w:val="22"/>
        </w:rPr>
        <w:t xml:space="preserve">Students must submit all assignments using the assignment links in Sakai for each assignment unless otherwise instructed by the professor. </w:t>
      </w:r>
    </w:p>
    <w:tbl>
      <w:tblPr>
        <w:tblStyle w:val="TableGrid"/>
        <w:tblW w:w="0" w:type="auto"/>
        <w:tblLook w:val="04A0" w:firstRow="1" w:lastRow="0" w:firstColumn="1" w:lastColumn="0" w:noHBand="0" w:noVBand="1"/>
        <w:tblCaption w:val="Rubric for grading papers"/>
      </w:tblPr>
      <w:tblGrid>
        <w:gridCol w:w="1499"/>
        <w:gridCol w:w="6596"/>
        <w:gridCol w:w="1084"/>
        <w:gridCol w:w="1035"/>
      </w:tblGrid>
      <w:tr w:rsidR="00002F63" w:rsidRPr="00E21CC0" w14:paraId="7EEE19F4" w14:textId="77777777" w:rsidTr="006F5012">
        <w:trPr>
          <w:cantSplit/>
          <w:tblHeader/>
        </w:trPr>
        <w:tc>
          <w:tcPr>
            <w:tcW w:w="1499" w:type="dxa"/>
            <w:shd w:val="clear" w:color="auto" w:fill="E7E6E6" w:themeFill="background2"/>
            <w:vAlign w:val="center"/>
          </w:tcPr>
          <w:p w14:paraId="356789BD"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lastRenderedPageBreak/>
              <w:t>Assignments</w:t>
            </w:r>
          </w:p>
        </w:tc>
        <w:tc>
          <w:tcPr>
            <w:tcW w:w="6596" w:type="dxa"/>
            <w:shd w:val="clear" w:color="auto" w:fill="E7E6E6" w:themeFill="background2"/>
            <w:vAlign w:val="center"/>
          </w:tcPr>
          <w:p w14:paraId="601BE835"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Description of Assignment</w:t>
            </w:r>
          </w:p>
        </w:tc>
        <w:tc>
          <w:tcPr>
            <w:tcW w:w="1084" w:type="dxa"/>
            <w:shd w:val="clear" w:color="auto" w:fill="E7E6E6" w:themeFill="background2"/>
            <w:vAlign w:val="center"/>
          </w:tcPr>
          <w:p w14:paraId="29A81D36"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Points</w:t>
            </w:r>
          </w:p>
        </w:tc>
        <w:tc>
          <w:tcPr>
            <w:tcW w:w="1035" w:type="dxa"/>
            <w:shd w:val="clear" w:color="auto" w:fill="E7E6E6" w:themeFill="background2"/>
            <w:vAlign w:val="center"/>
          </w:tcPr>
          <w:p w14:paraId="31755FEF" w14:textId="77777777" w:rsidR="00E21CC0" w:rsidRPr="00E21CC0" w:rsidRDefault="00E21CC0" w:rsidP="00A5017F">
            <w:pPr>
              <w:pStyle w:val="Caption"/>
              <w:jc w:val="center"/>
              <w:rPr>
                <w:rFonts w:asciiTheme="majorHAnsi" w:hAnsiTheme="majorHAnsi" w:cstheme="majorHAnsi"/>
                <w:sz w:val="22"/>
                <w:szCs w:val="22"/>
              </w:rPr>
            </w:pPr>
            <w:r w:rsidRPr="00E21CC0">
              <w:rPr>
                <w:rFonts w:asciiTheme="majorHAnsi" w:hAnsiTheme="majorHAnsi" w:cstheme="majorHAnsi"/>
                <w:sz w:val="22"/>
                <w:szCs w:val="22"/>
              </w:rPr>
              <w:t>Due Date</w:t>
            </w:r>
          </w:p>
        </w:tc>
      </w:tr>
      <w:tr w:rsidR="00002F63" w:rsidRPr="00E21CC0" w14:paraId="385DE060" w14:textId="77777777" w:rsidTr="006F5012">
        <w:tc>
          <w:tcPr>
            <w:tcW w:w="1499" w:type="dxa"/>
            <w:vAlign w:val="center"/>
          </w:tcPr>
          <w:p w14:paraId="0F66A672" w14:textId="77777777" w:rsidR="00E21CC0" w:rsidRPr="00A5017F" w:rsidRDefault="00E21CC0" w:rsidP="00A5017F">
            <w:pPr>
              <w:pStyle w:val="Caption"/>
              <w:rPr>
                <w:rFonts w:asciiTheme="majorHAnsi" w:hAnsiTheme="majorHAnsi" w:cstheme="majorHAnsi"/>
                <w:bCs/>
                <w:sz w:val="22"/>
                <w:szCs w:val="22"/>
              </w:rPr>
            </w:pPr>
            <w:r w:rsidRPr="00A5017F">
              <w:rPr>
                <w:rFonts w:asciiTheme="majorHAnsi" w:hAnsiTheme="majorHAnsi" w:cstheme="majorHAnsi"/>
                <w:bCs/>
                <w:sz w:val="22"/>
                <w:szCs w:val="22"/>
              </w:rPr>
              <w:t xml:space="preserve">Class Attendance and Participation </w:t>
            </w:r>
          </w:p>
        </w:tc>
        <w:tc>
          <w:tcPr>
            <w:tcW w:w="6596" w:type="dxa"/>
            <w:vAlign w:val="center"/>
          </w:tcPr>
          <w:p w14:paraId="700C202E" w14:textId="77777777" w:rsidR="00E21CC0" w:rsidRPr="00E21CC0" w:rsidRDefault="00E21CC0" w:rsidP="00A5017F">
            <w:pPr>
              <w:pStyle w:val="Caption"/>
              <w:rPr>
                <w:rFonts w:asciiTheme="majorHAnsi" w:hAnsiTheme="majorHAnsi" w:cstheme="majorHAnsi"/>
                <w:b w:val="0"/>
                <w:sz w:val="22"/>
                <w:szCs w:val="22"/>
              </w:rPr>
            </w:pPr>
            <w:r w:rsidRPr="00E21CC0">
              <w:rPr>
                <w:rFonts w:asciiTheme="majorHAnsi" w:hAnsiTheme="majorHAnsi" w:cstheme="majorHAnsi"/>
                <w:b w:val="0"/>
                <w:sz w:val="22"/>
                <w:szCs w:val="22"/>
              </w:rPr>
              <w:t>Attending and participating in class</w:t>
            </w:r>
          </w:p>
        </w:tc>
        <w:tc>
          <w:tcPr>
            <w:tcW w:w="1084" w:type="dxa"/>
            <w:vAlign w:val="center"/>
          </w:tcPr>
          <w:p w14:paraId="1C3B6A77" w14:textId="6816B644"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40 per class</w:t>
            </w:r>
          </w:p>
          <w:p w14:paraId="2E70247C" w14:textId="5EBB8D57" w:rsidR="00E21CC0" w:rsidRPr="00E21CC0" w:rsidRDefault="00E21CC0" w:rsidP="00002F63">
            <w:pPr>
              <w:jc w:val="center"/>
              <w:rPr>
                <w:rFonts w:asciiTheme="majorHAnsi" w:hAnsiTheme="majorHAnsi" w:cstheme="majorHAnsi"/>
              </w:rPr>
            </w:pPr>
            <w:proofErr w:type="gramStart"/>
            <w:r w:rsidRPr="00E21CC0">
              <w:rPr>
                <w:rFonts w:asciiTheme="majorHAnsi" w:hAnsiTheme="majorHAnsi" w:cstheme="majorHAnsi"/>
              </w:rPr>
              <w:t>200  total</w:t>
            </w:r>
            <w:proofErr w:type="gramEnd"/>
          </w:p>
        </w:tc>
        <w:tc>
          <w:tcPr>
            <w:tcW w:w="1035" w:type="dxa"/>
            <w:vAlign w:val="center"/>
          </w:tcPr>
          <w:p w14:paraId="1F3466F1" w14:textId="6777694E"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 xml:space="preserve">Each </w:t>
            </w:r>
            <w:r w:rsidR="006F5012">
              <w:rPr>
                <w:rFonts w:asciiTheme="majorHAnsi" w:hAnsiTheme="majorHAnsi" w:cstheme="majorHAnsi"/>
                <w:b w:val="0"/>
                <w:sz w:val="22"/>
                <w:szCs w:val="22"/>
              </w:rPr>
              <w:t>Z</w:t>
            </w:r>
            <w:r w:rsidRPr="00E21CC0">
              <w:rPr>
                <w:rFonts w:asciiTheme="majorHAnsi" w:hAnsiTheme="majorHAnsi" w:cstheme="majorHAnsi"/>
                <w:b w:val="0"/>
                <w:sz w:val="22"/>
                <w:szCs w:val="22"/>
              </w:rPr>
              <w:t>oom class over the semester</w:t>
            </w:r>
          </w:p>
        </w:tc>
      </w:tr>
      <w:tr w:rsidR="00002F63" w:rsidRPr="00E21CC0" w14:paraId="2E3BF80F" w14:textId="77777777" w:rsidTr="006F5012">
        <w:tc>
          <w:tcPr>
            <w:tcW w:w="1499" w:type="dxa"/>
            <w:vAlign w:val="center"/>
          </w:tcPr>
          <w:p w14:paraId="04759EE4" w14:textId="313106C5" w:rsidR="00E21CC0" w:rsidRPr="00A5017F" w:rsidRDefault="00E21CC0" w:rsidP="00A5017F">
            <w:pPr>
              <w:pStyle w:val="Caption"/>
              <w:rPr>
                <w:rFonts w:asciiTheme="majorHAnsi" w:hAnsiTheme="majorHAnsi" w:cstheme="majorHAnsi"/>
                <w:bCs/>
                <w:sz w:val="22"/>
                <w:szCs w:val="22"/>
              </w:rPr>
            </w:pPr>
            <w:r w:rsidRPr="00A5017F">
              <w:rPr>
                <w:rFonts w:asciiTheme="majorHAnsi" w:hAnsiTheme="majorHAnsi" w:cstheme="majorHAnsi"/>
                <w:bCs/>
                <w:sz w:val="22"/>
                <w:szCs w:val="22"/>
              </w:rPr>
              <w:t xml:space="preserve">Assignment 1 Safety </w:t>
            </w:r>
            <w:r w:rsidR="00A5017F" w:rsidRPr="00A5017F">
              <w:rPr>
                <w:rFonts w:asciiTheme="majorHAnsi" w:hAnsiTheme="majorHAnsi" w:cstheme="majorHAnsi"/>
                <w:bCs/>
                <w:sz w:val="22"/>
                <w:szCs w:val="22"/>
              </w:rPr>
              <w:t>in</w:t>
            </w:r>
            <w:r w:rsidRPr="00A5017F">
              <w:rPr>
                <w:rFonts w:asciiTheme="majorHAnsi" w:hAnsiTheme="majorHAnsi" w:cstheme="majorHAnsi"/>
                <w:bCs/>
                <w:sz w:val="22"/>
                <w:szCs w:val="22"/>
              </w:rPr>
              <w:t xml:space="preserve"> The </w:t>
            </w:r>
            <w:r w:rsidR="004358BE">
              <w:rPr>
                <w:rFonts w:asciiTheme="majorHAnsi" w:hAnsiTheme="majorHAnsi" w:cstheme="majorHAnsi"/>
                <w:bCs/>
                <w:sz w:val="22"/>
                <w:szCs w:val="22"/>
              </w:rPr>
              <w:t>Internship</w:t>
            </w:r>
          </w:p>
        </w:tc>
        <w:tc>
          <w:tcPr>
            <w:tcW w:w="6596" w:type="dxa"/>
            <w:vAlign w:val="center"/>
          </w:tcPr>
          <w:p w14:paraId="70FF46CC" w14:textId="75C87C5E" w:rsidR="00E21CC0" w:rsidRPr="006F5012" w:rsidRDefault="00A5017F" w:rsidP="006F5012">
            <w:pPr>
              <w:pStyle w:val="Caption"/>
              <w:rPr>
                <w:rFonts w:asciiTheme="majorHAnsi" w:hAnsiTheme="majorHAnsi" w:cstheme="majorHAnsi"/>
                <w:b w:val="0"/>
                <w:sz w:val="22"/>
                <w:szCs w:val="22"/>
              </w:rPr>
            </w:pPr>
            <w:r>
              <w:rPr>
                <w:rFonts w:asciiTheme="majorHAnsi" w:hAnsiTheme="majorHAnsi" w:cstheme="majorHAnsi"/>
                <w:b w:val="0"/>
                <w:sz w:val="22"/>
                <w:szCs w:val="22"/>
              </w:rPr>
              <w:t>R</w:t>
            </w:r>
            <w:r w:rsidR="00E21CC0" w:rsidRPr="00E21CC0">
              <w:rPr>
                <w:rFonts w:asciiTheme="majorHAnsi" w:hAnsiTheme="majorHAnsi" w:cstheme="majorHAnsi"/>
                <w:b w:val="0"/>
                <w:sz w:val="22"/>
                <w:szCs w:val="22"/>
              </w:rPr>
              <w:t>ead</w:t>
            </w:r>
            <w:r>
              <w:rPr>
                <w:rFonts w:asciiTheme="majorHAnsi" w:hAnsiTheme="majorHAnsi" w:cstheme="majorHAnsi"/>
                <w:b w:val="0"/>
                <w:sz w:val="22"/>
                <w:szCs w:val="22"/>
              </w:rPr>
              <w:t xml:space="preserve"> </w:t>
            </w:r>
            <w:r w:rsidR="00E21CC0" w:rsidRPr="00E21CC0">
              <w:rPr>
                <w:rFonts w:asciiTheme="majorHAnsi" w:hAnsiTheme="majorHAnsi" w:cstheme="majorHAnsi"/>
                <w:b w:val="0"/>
                <w:sz w:val="22"/>
                <w:szCs w:val="22"/>
              </w:rPr>
              <w:t xml:space="preserve">article from NASW: Guidelines for Social Work Safety </w:t>
            </w:r>
            <w:r w:rsidR="00002F63" w:rsidRPr="00E21CC0">
              <w:rPr>
                <w:rFonts w:asciiTheme="majorHAnsi" w:hAnsiTheme="majorHAnsi" w:cstheme="majorHAnsi"/>
                <w:b w:val="0"/>
                <w:sz w:val="22"/>
                <w:szCs w:val="22"/>
              </w:rPr>
              <w:t>in</w:t>
            </w:r>
            <w:r w:rsidR="00E21CC0" w:rsidRPr="00E21CC0">
              <w:rPr>
                <w:rFonts w:asciiTheme="majorHAnsi" w:hAnsiTheme="majorHAnsi" w:cstheme="majorHAnsi"/>
                <w:b w:val="0"/>
                <w:sz w:val="22"/>
                <w:szCs w:val="22"/>
              </w:rPr>
              <w:t xml:space="preserve"> The Workplace. </w:t>
            </w:r>
            <w:r>
              <w:rPr>
                <w:rFonts w:asciiTheme="majorHAnsi" w:hAnsiTheme="majorHAnsi" w:cstheme="majorHAnsi"/>
                <w:b w:val="0"/>
                <w:sz w:val="22"/>
                <w:szCs w:val="22"/>
              </w:rPr>
              <w:t>T</w:t>
            </w:r>
            <w:r w:rsidR="00E21CC0" w:rsidRPr="00E21CC0">
              <w:rPr>
                <w:rFonts w:asciiTheme="majorHAnsi" w:hAnsiTheme="majorHAnsi" w:cstheme="majorHAnsi"/>
                <w:b w:val="0"/>
                <w:sz w:val="22"/>
                <w:szCs w:val="22"/>
              </w:rPr>
              <w:t xml:space="preserve">ake </w:t>
            </w:r>
            <w:r>
              <w:rPr>
                <w:rFonts w:asciiTheme="majorHAnsi" w:hAnsiTheme="majorHAnsi" w:cstheme="majorHAnsi"/>
                <w:b w:val="0"/>
                <w:sz w:val="22"/>
                <w:szCs w:val="22"/>
              </w:rPr>
              <w:t xml:space="preserve">the </w:t>
            </w:r>
            <w:r w:rsidR="006F5012">
              <w:rPr>
                <w:rFonts w:asciiTheme="majorHAnsi" w:hAnsiTheme="majorHAnsi" w:cstheme="majorHAnsi"/>
                <w:b w:val="0"/>
                <w:sz w:val="22"/>
                <w:szCs w:val="22"/>
              </w:rPr>
              <w:t>quiz</w:t>
            </w:r>
            <w:r w:rsidR="00E21CC0" w:rsidRPr="00E21CC0">
              <w:rPr>
                <w:rFonts w:asciiTheme="majorHAnsi" w:hAnsiTheme="majorHAnsi" w:cstheme="majorHAnsi"/>
                <w:b w:val="0"/>
                <w:sz w:val="22"/>
                <w:szCs w:val="22"/>
              </w:rPr>
              <w:t xml:space="preserve"> in Sakai.</w:t>
            </w:r>
          </w:p>
        </w:tc>
        <w:tc>
          <w:tcPr>
            <w:tcW w:w="1084" w:type="dxa"/>
            <w:vAlign w:val="center"/>
          </w:tcPr>
          <w:p w14:paraId="0C4C02B6" w14:textId="27626B7E"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200</w:t>
            </w:r>
          </w:p>
        </w:tc>
        <w:tc>
          <w:tcPr>
            <w:tcW w:w="1035" w:type="dxa"/>
            <w:vAlign w:val="center"/>
          </w:tcPr>
          <w:p w14:paraId="5B10CAAB" w14:textId="77777777"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Due Date</w:t>
            </w:r>
          </w:p>
        </w:tc>
      </w:tr>
      <w:tr w:rsidR="00002F63" w:rsidRPr="00E21CC0" w14:paraId="0E620F7C" w14:textId="77777777" w:rsidTr="006F5012">
        <w:tc>
          <w:tcPr>
            <w:tcW w:w="1499" w:type="dxa"/>
            <w:vAlign w:val="center"/>
          </w:tcPr>
          <w:p w14:paraId="4DA82D8B" w14:textId="46E8405F" w:rsidR="00E21CC0" w:rsidRPr="00002F63" w:rsidRDefault="001C5CC4" w:rsidP="00A5017F">
            <w:pPr>
              <w:rPr>
                <w:rFonts w:asciiTheme="majorHAnsi" w:hAnsiTheme="majorHAnsi" w:cstheme="majorHAnsi"/>
                <w:b/>
                <w:bCs/>
              </w:rPr>
            </w:pPr>
            <w:r>
              <w:rPr>
                <w:rFonts w:asciiTheme="majorHAnsi" w:hAnsiTheme="majorHAnsi" w:cstheme="majorHAnsi"/>
                <w:b/>
                <w:bCs/>
              </w:rPr>
              <w:t>Assignment 2</w:t>
            </w:r>
            <w:r w:rsidR="00E21CC0" w:rsidRPr="00002F63">
              <w:rPr>
                <w:rFonts w:asciiTheme="majorHAnsi" w:hAnsiTheme="majorHAnsi" w:cstheme="majorHAnsi"/>
                <w:b/>
                <w:bCs/>
              </w:rPr>
              <w:t xml:space="preserve"> Organizational Assessment Paper</w:t>
            </w:r>
          </w:p>
        </w:tc>
        <w:tc>
          <w:tcPr>
            <w:tcW w:w="6596" w:type="dxa"/>
            <w:vAlign w:val="center"/>
          </w:tcPr>
          <w:p w14:paraId="29BC3372" w14:textId="3326B226" w:rsidR="00E21CC0" w:rsidRPr="00E21CC0" w:rsidRDefault="00E21CC0" w:rsidP="00A5017F">
            <w:pPr>
              <w:pStyle w:val="BodyText3"/>
              <w:rPr>
                <w:rFonts w:asciiTheme="majorHAnsi" w:eastAsiaTheme="minorHAnsi" w:hAnsiTheme="majorHAnsi" w:cstheme="majorHAnsi"/>
                <w:sz w:val="22"/>
                <w:szCs w:val="22"/>
                <w:lang w:val="en-GB"/>
              </w:rPr>
            </w:pPr>
            <w:r w:rsidRPr="00E21CC0">
              <w:rPr>
                <w:rFonts w:asciiTheme="majorHAnsi" w:hAnsiTheme="majorHAnsi" w:cstheme="majorHAnsi"/>
                <w:sz w:val="22"/>
                <w:szCs w:val="22"/>
                <w:lang w:val="en-GB"/>
              </w:rPr>
              <w:t xml:space="preserve">This assignment will enhance the student’s understanding of non-profit organizations, particularly where they are completing their </w:t>
            </w:r>
            <w:r w:rsidR="004358BE">
              <w:rPr>
                <w:rFonts w:asciiTheme="majorHAnsi" w:hAnsiTheme="majorHAnsi" w:cstheme="majorHAnsi"/>
                <w:sz w:val="22"/>
                <w:szCs w:val="22"/>
                <w:lang w:val="en-GB"/>
              </w:rPr>
              <w:t>internship</w:t>
            </w:r>
            <w:r w:rsidRPr="00E21CC0">
              <w:rPr>
                <w:rFonts w:asciiTheme="majorHAnsi" w:hAnsiTheme="majorHAnsi" w:cstheme="majorHAnsi"/>
                <w:sz w:val="22"/>
                <w:szCs w:val="22"/>
                <w:lang w:val="en-GB"/>
              </w:rPr>
              <w:t xml:space="preserve"> placement. It engages students in data collection that includes the perspectives of agency leaders and staff, a review of agency documents, and integration of relevant professional literature.  The student will synthesize this information into an agency analysis paper that will lay the groundwork for a grant proposal.</w:t>
            </w:r>
          </w:p>
          <w:p w14:paraId="340E57E8" w14:textId="32DF2F95" w:rsidR="00E21CC0" w:rsidRPr="00E21CC0" w:rsidRDefault="00E21CC0" w:rsidP="00A5017F">
            <w:pPr>
              <w:pStyle w:val="BodyText3"/>
              <w:rPr>
                <w:rFonts w:asciiTheme="majorHAnsi" w:hAnsiTheme="majorHAnsi" w:cstheme="majorHAnsi"/>
                <w:b/>
                <w:bCs/>
                <w:sz w:val="22"/>
                <w:szCs w:val="22"/>
                <w:lang w:val="en-GB"/>
              </w:rPr>
            </w:pPr>
            <w:r w:rsidRPr="00E21CC0">
              <w:rPr>
                <w:rFonts w:asciiTheme="majorHAnsi" w:hAnsiTheme="majorHAnsi" w:cstheme="majorHAnsi"/>
                <w:b/>
                <w:bCs/>
                <w:sz w:val="22"/>
                <w:szCs w:val="22"/>
                <w:lang w:val="en-GB"/>
              </w:rPr>
              <w:t xml:space="preserve">Guidelines for Successfully Completing </w:t>
            </w:r>
            <w:r w:rsidR="006F5012">
              <w:rPr>
                <w:rFonts w:asciiTheme="majorHAnsi" w:hAnsiTheme="majorHAnsi" w:cstheme="majorHAnsi"/>
                <w:b/>
                <w:bCs/>
                <w:sz w:val="22"/>
                <w:szCs w:val="22"/>
                <w:lang w:val="en-GB"/>
              </w:rPr>
              <w:t>Assignment 2</w:t>
            </w:r>
            <w:r w:rsidRPr="00E21CC0">
              <w:rPr>
                <w:rFonts w:asciiTheme="majorHAnsi" w:hAnsiTheme="majorHAnsi" w:cstheme="majorHAnsi"/>
                <w:b/>
                <w:bCs/>
                <w:sz w:val="22"/>
                <w:szCs w:val="22"/>
                <w:lang w:val="en-GB"/>
              </w:rPr>
              <w:t xml:space="preserve"> / Grading Criteria:</w:t>
            </w:r>
          </w:p>
          <w:p w14:paraId="254F41AA" w14:textId="35026E60" w:rsidR="00E21CC0" w:rsidRPr="00E21CC0" w:rsidRDefault="00E21CC0" w:rsidP="00A5017F">
            <w:pPr>
              <w:pStyle w:val="BodyText3"/>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Prepare a 4 – </w:t>
            </w:r>
            <w:r w:rsidR="00A5017F" w:rsidRPr="00E21CC0">
              <w:rPr>
                <w:rFonts w:asciiTheme="majorHAnsi" w:hAnsiTheme="majorHAnsi" w:cstheme="majorHAnsi"/>
                <w:sz w:val="22"/>
                <w:szCs w:val="22"/>
                <w:lang w:val="en-GB"/>
              </w:rPr>
              <w:t>5-page</w:t>
            </w:r>
            <w:r w:rsidRPr="00E21CC0">
              <w:rPr>
                <w:rFonts w:asciiTheme="majorHAnsi" w:hAnsiTheme="majorHAnsi" w:cstheme="majorHAnsi"/>
                <w:sz w:val="22"/>
                <w:szCs w:val="22"/>
                <w:lang w:val="en-GB"/>
              </w:rPr>
              <w:t xml:space="preserve"> paper assessing a human service organization that includes the following:</w:t>
            </w:r>
          </w:p>
          <w:p w14:paraId="6C96DD30"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Mission</w:t>
            </w:r>
          </w:p>
          <w:p w14:paraId="72B070BF" w14:textId="77777777" w:rsidR="00E21CC0" w:rsidRPr="00E21CC0" w:rsidRDefault="00E21CC0" w:rsidP="00084FC0">
            <w:pPr>
              <w:pStyle w:val="BodyText3"/>
              <w:numPr>
                <w:ilvl w:val="1"/>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is the agency’s mission statement?</w:t>
            </w:r>
          </w:p>
          <w:p w14:paraId="05003205" w14:textId="41CB3390" w:rsidR="00E21CC0" w:rsidRPr="00A5017F" w:rsidRDefault="00E21CC0" w:rsidP="00084FC0">
            <w:pPr>
              <w:pStyle w:val="BodyText3"/>
              <w:numPr>
                <w:ilvl w:val="1"/>
                <w:numId w:val="12"/>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programs and services are available? Do they align with the mission statement?</w:t>
            </w:r>
          </w:p>
          <w:p w14:paraId="738BAFDF"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Human Resources</w:t>
            </w:r>
          </w:p>
          <w:p w14:paraId="50E6F7D8" w14:textId="090611CC" w:rsidR="00E21CC0" w:rsidRPr="00E21CC0" w:rsidRDefault="00E21CC0" w:rsidP="00084FC0">
            <w:pPr>
              <w:pStyle w:val="BodyText3"/>
              <w:numPr>
                <w:ilvl w:val="1"/>
                <w:numId w:val="11"/>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Attach the official organizational chart </w:t>
            </w:r>
            <w:r w:rsidRPr="00E21CC0">
              <w:rPr>
                <w:rFonts w:asciiTheme="majorHAnsi" w:hAnsiTheme="majorHAnsi" w:cstheme="majorHAnsi"/>
                <w:b/>
                <w:bCs/>
                <w:sz w:val="22"/>
                <w:szCs w:val="22"/>
                <w:lang w:val="en-GB"/>
              </w:rPr>
              <w:t>and</w:t>
            </w:r>
            <w:r w:rsidRPr="00E21CC0">
              <w:rPr>
                <w:rFonts w:asciiTheme="majorHAnsi" w:hAnsiTheme="majorHAnsi" w:cstheme="majorHAnsi"/>
                <w:sz w:val="22"/>
                <w:szCs w:val="22"/>
                <w:lang w:val="en-GB"/>
              </w:rPr>
              <w:t xml:space="preserve"> your analysis of what the organization hierarchy really is – provide </w:t>
            </w:r>
            <w:r w:rsidR="00002F63">
              <w:rPr>
                <w:rFonts w:asciiTheme="majorHAnsi" w:hAnsiTheme="majorHAnsi" w:cstheme="majorHAnsi"/>
                <w:sz w:val="22"/>
                <w:szCs w:val="22"/>
                <w:lang w:val="en-GB"/>
              </w:rPr>
              <w:t xml:space="preserve">a </w:t>
            </w:r>
            <w:r w:rsidRPr="00E21CC0">
              <w:rPr>
                <w:rFonts w:asciiTheme="majorHAnsi" w:hAnsiTheme="majorHAnsi" w:cstheme="majorHAnsi"/>
                <w:sz w:val="22"/>
                <w:szCs w:val="22"/>
                <w:lang w:val="en-GB"/>
              </w:rPr>
              <w:t>narrative to explain any differences.</w:t>
            </w:r>
          </w:p>
          <w:p w14:paraId="47BF00CB" w14:textId="77777777" w:rsidR="00E21CC0" w:rsidRPr="00E21CC0" w:rsidRDefault="00E21CC0" w:rsidP="00084FC0">
            <w:pPr>
              <w:pStyle w:val="BodyText3"/>
              <w:numPr>
                <w:ilvl w:val="1"/>
                <w:numId w:val="11"/>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are the leadership styles within the organization? How is conflict managed?</w:t>
            </w:r>
          </w:p>
          <w:p w14:paraId="40D65D39" w14:textId="0EBFD300" w:rsidR="00E21CC0" w:rsidRPr="00A5017F" w:rsidRDefault="00E21CC0" w:rsidP="00084FC0">
            <w:pPr>
              <w:pStyle w:val="BodyText3"/>
              <w:numPr>
                <w:ilvl w:val="1"/>
                <w:numId w:val="11"/>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How are staff supported, trained, and held </w:t>
            </w:r>
            <w:r w:rsidR="00A5017F">
              <w:rPr>
                <w:rFonts w:asciiTheme="majorHAnsi" w:hAnsiTheme="majorHAnsi" w:cstheme="majorHAnsi"/>
                <w:sz w:val="22"/>
                <w:szCs w:val="22"/>
                <w:lang w:val="en-GB"/>
              </w:rPr>
              <w:t>accountable</w:t>
            </w:r>
            <w:r w:rsidRPr="00E21CC0">
              <w:rPr>
                <w:rFonts w:asciiTheme="majorHAnsi" w:hAnsiTheme="majorHAnsi" w:cstheme="majorHAnsi"/>
                <w:sz w:val="22"/>
                <w:szCs w:val="22"/>
                <w:lang w:val="en-GB"/>
              </w:rPr>
              <w:t>?</w:t>
            </w:r>
          </w:p>
          <w:p w14:paraId="7AC318A3"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Programming</w:t>
            </w:r>
          </w:p>
          <w:p w14:paraId="2995299D" w14:textId="77777777" w:rsidR="00E21CC0" w:rsidRPr="00E21CC0" w:rsidRDefault="00E21CC0" w:rsidP="00084FC0">
            <w:pPr>
              <w:pStyle w:val="BodyText3"/>
              <w:numPr>
                <w:ilvl w:val="1"/>
                <w:numId w:val="10"/>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are the funding sources?</w:t>
            </w:r>
          </w:p>
          <w:p w14:paraId="5A6A4460" w14:textId="77777777" w:rsidR="00E21CC0" w:rsidRPr="00E21CC0" w:rsidRDefault="00E21CC0" w:rsidP="00084FC0">
            <w:pPr>
              <w:pStyle w:val="BodyText3"/>
              <w:numPr>
                <w:ilvl w:val="1"/>
                <w:numId w:val="10"/>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are agency resources (funds, volunteers, advertising) distributed (general fund, specific programs, etc.)?</w:t>
            </w:r>
          </w:p>
          <w:p w14:paraId="2D7B83F0" w14:textId="67AE67D7" w:rsidR="00E21CC0" w:rsidRPr="00A5017F" w:rsidRDefault="00E21CC0" w:rsidP="00084FC0">
            <w:pPr>
              <w:pStyle w:val="BodyText3"/>
              <w:numPr>
                <w:ilvl w:val="1"/>
                <w:numId w:val="10"/>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are decisions made re: funding and programming?</w:t>
            </w:r>
          </w:p>
          <w:p w14:paraId="768154EB"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Agency Culture</w:t>
            </w:r>
          </w:p>
          <w:p w14:paraId="5AA3A731" w14:textId="77777777" w:rsidR="00E21CC0" w:rsidRPr="00E21CC0" w:rsidRDefault="00E21CC0" w:rsidP="00084FC0">
            <w:pPr>
              <w:pStyle w:val="BodyText3"/>
              <w:numPr>
                <w:ilvl w:val="0"/>
                <w:numId w:val="9"/>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Who are the clients?</w:t>
            </w:r>
          </w:p>
          <w:p w14:paraId="5351EB53" w14:textId="77777777" w:rsidR="00E21CC0" w:rsidRPr="00E21CC0" w:rsidRDefault="00E21CC0" w:rsidP="00084FC0">
            <w:pPr>
              <w:pStyle w:val="BodyText3"/>
              <w:numPr>
                <w:ilvl w:val="0"/>
                <w:numId w:val="9"/>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How do clients access the agency? (Are there barriers to access?)</w:t>
            </w:r>
          </w:p>
          <w:p w14:paraId="08BDB7E8" w14:textId="77777777" w:rsidR="00E21CC0" w:rsidRPr="00E21CC0" w:rsidRDefault="00E21CC0" w:rsidP="00084FC0">
            <w:pPr>
              <w:pStyle w:val="BodyText3"/>
              <w:numPr>
                <w:ilvl w:val="0"/>
                <w:numId w:val="9"/>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What is the relationship between the agency and the community that it serves?</w:t>
            </w:r>
          </w:p>
          <w:p w14:paraId="7144F035" w14:textId="77777777" w:rsidR="00E21CC0" w:rsidRPr="00E21CC0" w:rsidRDefault="00E21CC0" w:rsidP="00084FC0">
            <w:pPr>
              <w:pStyle w:val="BodyText3"/>
              <w:numPr>
                <w:ilvl w:val="0"/>
                <w:numId w:val="9"/>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lastRenderedPageBreak/>
              <w:t>What is the relationship between the agency and the community in which it is located?</w:t>
            </w:r>
          </w:p>
          <w:p w14:paraId="7CC0128B" w14:textId="77777777" w:rsidR="00E21CC0" w:rsidRPr="00E21CC0" w:rsidRDefault="00E21CC0" w:rsidP="00084FC0">
            <w:pPr>
              <w:pStyle w:val="BodyText3"/>
              <w:numPr>
                <w:ilvl w:val="0"/>
                <w:numId w:val="9"/>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To what degree does the diversity of the agency reflect its clientele?</w:t>
            </w:r>
          </w:p>
          <w:p w14:paraId="6F9450E9" w14:textId="77777777" w:rsidR="00E21CC0" w:rsidRPr="00A5017F" w:rsidRDefault="00E21CC0" w:rsidP="00A5017F">
            <w:pPr>
              <w:pStyle w:val="BodyText3"/>
              <w:snapToGrid w:val="0"/>
              <w:spacing w:before="120" w:after="120"/>
              <w:rPr>
                <w:rFonts w:asciiTheme="majorHAnsi" w:hAnsiTheme="majorHAnsi" w:cstheme="majorHAnsi"/>
                <w:b/>
                <w:bCs/>
                <w:sz w:val="22"/>
                <w:szCs w:val="22"/>
                <w:lang w:val="en-GB"/>
              </w:rPr>
            </w:pPr>
            <w:r w:rsidRPr="00A5017F">
              <w:rPr>
                <w:rFonts w:asciiTheme="majorHAnsi" w:hAnsiTheme="majorHAnsi" w:cstheme="majorHAnsi"/>
                <w:b/>
                <w:bCs/>
                <w:sz w:val="22"/>
                <w:szCs w:val="22"/>
                <w:lang w:val="en-GB"/>
              </w:rPr>
              <w:t>Conclusion</w:t>
            </w:r>
          </w:p>
          <w:p w14:paraId="27F0E292" w14:textId="3809CE26" w:rsidR="00E21CC0" w:rsidRPr="00E21CC0" w:rsidRDefault="00E21CC0" w:rsidP="00084FC0">
            <w:pPr>
              <w:pStyle w:val="BodyText3"/>
              <w:numPr>
                <w:ilvl w:val="1"/>
                <w:numId w:val="13"/>
              </w:numPr>
              <w:snapToGrid w:val="0"/>
              <w:spacing w:before="0"/>
              <w:ind w:left="504"/>
              <w:contextualSpacing/>
              <w:rPr>
                <w:rFonts w:asciiTheme="majorHAnsi" w:hAnsiTheme="majorHAnsi" w:cstheme="majorHAnsi"/>
                <w:sz w:val="22"/>
                <w:szCs w:val="22"/>
                <w:lang w:val="en-GB"/>
              </w:rPr>
            </w:pPr>
            <w:r w:rsidRPr="00E21CC0">
              <w:rPr>
                <w:rFonts w:asciiTheme="majorHAnsi" w:hAnsiTheme="majorHAnsi" w:cstheme="majorHAnsi"/>
                <w:sz w:val="22"/>
                <w:szCs w:val="22"/>
                <w:lang w:val="en-GB"/>
              </w:rPr>
              <w:t xml:space="preserve">Summarize your assessment of the agency’s strengths, </w:t>
            </w:r>
            <w:r w:rsidR="00002F63">
              <w:rPr>
                <w:rFonts w:asciiTheme="majorHAnsi" w:hAnsiTheme="majorHAnsi" w:cstheme="majorHAnsi"/>
                <w:sz w:val="22"/>
                <w:szCs w:val="22"/>
                <w:lang w:val="en-GB"/>
              </w:rPr>
              <w:t>weaknesses</w:t>
            </w:r>
            <w:r w:rsidRPr="00E21CC0">
              <w:rPr>
                <w:rFonts w:asciiTheme="majorHAnsi" w:hAnsiTheme="majorHAnsi" w:cstheme="majorHAnsi"/>
                <w:sz w:val="22"/>
                <w:szCs w:val="22"/>
                <w:lang w:val="en-GB"/>
              </w:rPr>
              <w:t xml:space="preserve">, challenges, and opportunities.  </w:t>
            </w:r>
          </w:p>
          <w:p w14:paraId="5F30D27B" w14:textId="77777777" w:rsidR="00E21CC0" w:rsidRPr="00E21CC0" w:rsidRDefault="00E21CC0" w:rsidP="00084FC0">
            <w:pPr>
              <w:pStyle w:val="BodyText3"/>
              <w:numPr>
                <w:ilvl w:val="1"/>
                <w:numId w:val="13"/>
              </w:numPr>
              <w:snapToGrid w:val="0"/>
              <w:spacing w:before="0"/>
              <w:ind w:left="504"/>
              <w:contextualSpacing/>
              <w:rPr>
                <w:rFonts w:asciiTheme="majorHAnsi" w:hAnsiTheme="majorHAnsi" w:cstheme="majorHAnsi"/>
                <w:b/>
                <w:bCs/>
                <w:sz w:val="22"/>
                <w:szCs w:val="22"/>
              </w:rPr>
            </w:pPr>
            <w:r w:rsidRPr="00E21CC0">
              <w:rPr>
                <w:rFonts w:asciiTheme="majorHAnsi" w:hAnsiTheme="majorHAnsi" w:cstheme="majorHAnsi"/>
                <w:sz w:val="22"/>
                <w:szCs w:val="22"/>
                <w:lang w:val="en-GB"/>
              </w:rPr>
              <w:t>Include recommendation(s) for moving the organization forward. </w:t>
            </w:r>
            <w:r w:rsidRPr="00E21CC0">
              <w:rPr>
                <w:rFonts w:asciiTheme="majorHAnsi" w:hAnsiTheme="majorHAnsi" w:cstheme="majorHAnsi"/>
                <w:b/>
                <w:bCs/>
                <w:sz w:val="22"/>
                <w:szCs w:val="22"/>
              </w:rPr>
              <w:t xml:space="preserve"> </w:t>
            </w:r>
          </w:p>
          <w:p w14:paraId="6F07918C" w14:textId="77777777" w:rsidR="00E21CC0" w:rsidRPr="00E21CC0" w:rsidRDefault="00E21CC0" w:rsidP="00A5017F">
            <w:pPr>
              <w:pStyle w:val="BodyText3"/>
              <w:snapToGrid w:val="0"/>
              <w:spacing w:before="0"/>
              <w:ind w:left="1440"/>
              <w:contextualSpacing/>
              <w:rPr>
                <w:rFonts w:asciiTheme="majorHAnsi" w:hAnsiTheme="majorHAnsi" w:cstheme="majorHAnsi"/>
                <w:b/>
                <w:bCs/>
                <w:sz w:val="22"/>
                <w:szCs w:val="22"/>
              </w:rPr>
            </w:pPr>
          </w:p>
          <w:p w14:paraId="10679209" w14:textId="696A6449"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should be sure to integrate key theories and perspectives from the readings that help to frame and support </w:t>
            </w:r>
            <w:r w:rsidR="00A5017F">
              <w:rPr>
                <w:rFonts w:asciiTheme="majorHAnsi" w:hAnsiTheme="majorHAnsi" w:cstheme="majorHAnsi"/>
              </w:rPr>
              <w:t>their</w:t>
            </w:r>
            <w:r w:rsidRPr="00E21CC0">
              <w:rPr>
                <w:rFonts w:asciiTheme="majorHAnsi" w:hAnsiTheme="majorHAnsi" w:cstheme="majorHAnsi"/>
              </w:rPr>
              <w:t xml:space="preserve"> analysis.</w:t>
            </w:r>
          </w:p>
          <w:p w14:paraId="705A2594" w14:textId="77777777" w:rsidR="00E21CC0" w:rsidRPr="00E21CC0" w:rsidRDefault="00E21CC0" w:rsidP="00A5017F">
            <w:pPr>
              <w:rPr>
                <w:rFonts w:asciiTheme="majorHAnsi" w:hAnsiTheme="majorHAnsi" w:cstheme="majorHAnsi"/>
              </w:rPr>
            </w:pPr>
          </w:p>
          <w:p w14:paraId="2A27ED7B" w14:textId="37313B20"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should appropriately collect and provide </w:t>
            </w:r>
            <w:r w:rsidR="00A5017F">
              <w:rPr>
                <w:rFonts w:asciiTheme="majorHAnsi" w:hAnsiTheme="majorHAnsi" w:cstheme="majorHAnsi"/>
              </w:rPr>
              <w:t xml:space="preserve">the </w:t>
            </w:r>
            <w:r w:rsidRPr="00E21CC0">
              <w:rPr>
                <w:rFonts w:asciiTheme="majorHAnsi" w:hAnsiTheme="majorHAnsi" w:cstheme="majorHAnsi"/>
              </w:rPr>
              <w:t>application of evidence to answer questions (</w:t>
            </w:r>
            <w:r w:rsidR="00A5017F" w:rsidRPr="00E21CC0">
              <w:rPr>
                <w:rFonts w:asciiTheme="majorHAnsi" w:hAnsiTheme="majorHAnsi" w:cstheme="majorHAnsi"/>
              </w:rPr>
              <w:t>i.e.</w:t>
            </w:r>
            <w:r w:rsidRPr="00E21CC0">
              <w:rPr>
                <w:rFonts w:asciiTheme="majorHAnsi" w:hAnsiTheme="majorHAnsi" w:cstheme="majorHAnsi"/>
              </w:rPr>
              <w:t>: does not simply follow the “company line” but integrates data from multiple perspectives including but not limited to, at least two respondents and a recent outside publication).</w:t>
            </w:r>
          </w:p>
        </w:tc>
        <w:tc>
          <w:tcPr>
            <w:tcW w:w="1084" w:type="dxa"/>
            <w:vAlign w:val="center"/>
          </w:tcPr>
          <w:p w14:paraId="58CE4CB1" w14:textId="6265E36C" w:rsidR="00E21CC0" w:rsidRPr="00E21CC0" w:rsidRDefault="001C5CC4" w:rsidP="00002F63">
            <w:pPr>
              <w:jc w:val="center"/>
              <w:rPr>
                <w:rFonts w:asciiTheme="majorHAnsi" w:hAnsiTheme="majorHAnsi" w:cstheme="majorHAnsi"/>
              </w:rPr>
            </w:pPr>
            <w:r>
              <w:rPr>
                <w:rFonts w:asciiTheme="majorHAnsi" w:hAnsiTheme="majorHAnsi" w:cstheme="majorHAnsi"/>
              </w:rPr>
              <w:lastRenderedPageBreak/>
              <w:t>2</w:t>
            </w:r>
            <w:r w:rsidR="00E21CC0" w:rsidRPr="00E21CC0">
              <w:rPr>
                <w:rFonts w:asciiTheme="majorHAnsi" w:hAnsiTheme="majorHAnsi" w:cstheme="majorHAnsi"/>
              </w:rPr>
              <w:t>00</w:t>
            </w:r>
          </w:p>
        </w:tc>
        <w:tc>
          <w:tcPr>
            <w:tcW w:w="1035" w:type="dxa"/>
            <w:vAlign w:val="center"/>
          </w:tcPr>
          <w:p w14:paraId="7D61074D" w14:textId="77777777" w:rsidR="00E21CC0" w:rsidRPr="00E21CC0" w:rsidRDefault="00E21CC0" w:rsidP="00002F63">
            <w:pPr>
              <w:jc w:val="center"/>
              <w:rPr>
                <w:rFonts w:asciiTheme="majorHAnsi" w:hAnsiTheme="majorHAnsi" w:cstheme="majorHAnsi"/>
              </w:rPr>
            </w:pPr>
            <w:r w:rsidRPr="00E21CC0">
              <w:rPr>
                <w:rFonts w:asciiTheme="majorHAnsi" w:hAnsiTheme="majorHAnsi" w:cstheme="majorHAnsi"/>
              </w:rPr>
              <w:t>Due Date</w:t>
            </w:r>
          </w:p>
        </w:tc>
      </w:tr>
      <w:tr w:rsidR="00002F63" w:rsidRPr="00E21CC0" w14:paraId="4D804AB3" w14:textId="77777777" w:rsidTr="006F5012">
        <w:tc>
          <w:tcPr>
            <w:tcW w:w="1499" w:type="dxa"/>
            <w:vAlign w:val="center"/>
          </w:tcPr>
          <w:p w14:paraId="62F8BAEC" w14:textId="72B9BDAF" w:rsidR="00E21CC0" w:rsidRPr="00002F63" w:rsidRDefault="001C5CC4" w:rsidP="00002F63">
            <w:pPr>
              <w:pStyle w:val="Caption"/>
              <w:spacing w:before="0"/>
              <w:rPr>
                <w:rFonts w:asciiTheme="majorHAnsi" w:hAnsiTheme="majorHAnsi" w:cstheme="majorHAnsi"/>
                <w:bCs/>
                <w:sz w:val="22"/>
                <w:szCs w:val="22"/>
              </w:rPr>
            </w:pPr>
            <w:r>
              <w:rPr>
                <w:rFonts w:asciiTheme="majorHAnsi" w:hAnsiTheme="majorHAnsi" w:cstheme="majorHAnsi"/>
                <w:bCs/>
                <w:sz w:val="22"/>
                <w:szCs w:val="22"/>
              </w:rPr>
              <w:t>Assignment 3</w:t>
            </w:r>
            <w:r w:rsidR="004D5B2B">
              <w:rPr>
                <w:rFonts w:asciiTheme="majorHAnsi" w:hAnsiTheme="majorHAnsi" w:cstheme="majorHAnsi"/>
                <w:bCs/>
                <w:sz w:val="22"/>
                <w:szCs w:val="22"/>
              </w:rPr>
              <w:t xml:space="preserve"> </w:t>
            </w:r>
            <w:r w:rsidR="00E21CC0" w:rsidRPr="00002F63">
              <w:rPr>
                <w:rFonts w:asciiTheme="majorHAnsi" w:hAnsiTheme="majorHAnsi" w:cstheme="majorHAnsi"/>
                <w:bCs/>
                <w:sz w:val="22"/>
                <w:szCs w:val="22"/>
              </w:rPr>
              <w:t>Kognito Simulation Exercise</w:t>
            </w:r>
          </w:p>
        </w:tc>
        <w:tc>
          <w:tcPr>
            <w:tcW w:w="6596" w:type="dxa"/>
            <w:shd w:val="clear" w:color="auto" w:fill="auto"/>
            <w:vAlign w:val="center"/>
          </w:tcPr>
          <w:p w14:paraId="7B27D662" w14:textId="77777777" w:rsidR="00E21CC0" w:rsidRPr="00002F63" w:rsidRDefault="00E21CC0" w:rsidP="00A5017F">
            <w:pPr>
              <w:rPr>
                <w:rFonts w:asciiTheme="majorHAnsi" w:hAnsiTheme="majorHAnsi" w:cstheme="majorHAnsi"/>
                <w:b/>
                <w:bCs/>
              </w:rPr>
            </w:pPr>
            <w:r w:rsidRPr="00002F63">
              <w:rPr>
                <w:rFonts w:asciiTheme="majorHAnsi" w:hAnsiTheme="majorHAnsi" w:cstheme="majorHAnsi"/>
                <w:b/>
                <w:bCs/>
              </w:rPr>
              <w:t>KOGNITO SIMULATION</w:t>
            </w:r>
          </w:p>
          <w:p w14:paraId="425867F6" w14:textId="77777777" w:rsidR="00E21CC0" w:rsidRPr="00E21CC0" w:rsidRDefault="00E21CC0" w:rsidP="00A5017F">
            <w:pPr>
              <w:rPr>
                <w:rFonts w:asciiTheme="majorHAnsi" w:hAnsiTheme="majorHAnsi" w:cstheme="majorHAnsi"/>
              </w:rPr>
            </w:pPr>
            <w:r w:rsidRPr="00E21CC0">
              <w:rPr>
                <w:rFonts w:asciiTheme="majorHAnsi" w:hAnsiTheme="majorHAnsi" w:cstheme="majorHAnsi"/>
              </w:rPr>
              <w:t xml:space="preserve">Students complete the Kognito Simulation exercise at Kognitocampus.com with an 80% score to pass. </w:t>
            </w:r>
          </w:p>
        </w:tc>
        <w:tc>
          <w:tcPr>
            <w:tcW w:w="1084" w:type="dxa"/>
            <w:vAlign w:val="center"/>
          </w:tcPr>
          <w:p w14:paraId="549913AB" w14:textId="193FC953"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200</w:t>
            </w:r>
          </w:p>
        </w:tc>
        <w:tc>
          <w:tcPr>
            <w:tcW w:w="1035" w:type="dxa"/>
            <w:vAlign w:val="center"/>
          </w:tcPr>
          <w:p w14:paraId="0F947605" w14:textId="77777777" w:rsidR="00E21CC0" w:rsidRPr="00E21CC0" w:rsidRDefault="00E21CC0" w:rsidP="00002F63">
            <w:pPr>
              <w:pStyle w:val="Caption"/>
              <w:jc w:val="center"/>
              <w:rPr>
                <w:rFonts w:asciiTheme="majorHAnsi" w:hAnsiTheme="majorHAnsi" w:cstheme="majorHAnsi"/>
                <w:b w:val="0"/>
                <w:sz w:val="22"/>
                <w:szCs w:val="22"/>
              </w:rPr>
            </w:pPr>
            <w:r w:rsidRPr="00E21CC0">
              <w:rPr>
                <w:rFonts w:asciiTheme="majorHAnsi" w:hAnsiTheme="majorHAnsi" w:cstheme="majorHAnsi"/>
                <w:b w:val="0"/>
                <w:sz w:val="22"/>
                <w:szCs w:val="22"/>
              </w:rPr>
              <w:t>Due Date</w:t>
            </w:r>
          </w:p>
        </w:tc>
      </w:tr>
      <w:tr w:rsidR="001C5CC4" w:rsidRPr="00E21CC0" w14:paraId="7E47EC12" w14:textId="77777777" w:rsidTr="006F5012">
        <w:tc>
          <w:tcPr>
            <w:tcW w:w="1499" w:type="dxa"/>
            <w:vAlign w:val="center"/>
          </w:tcPr>
          <w:p w14:paraId="336F1F2E" w14:textId="733D5ECE" w:rsidR="001C5CC4" w:rsidRDefault="001C5CC4" w:rsidP="00002F63">
            <w:pPr>
              <w:pStyle w:val="Caption"/>
              <w:spacing w:before="0"/>
              <w:rPr>
                <w:rFonts w:asciiTheme="majorHAnsi" w:hAnsiTheme="majorHAnsi" w:cstheme="majorHAnsi"/>
                <w:bCs/>
                <w:sz w:val="22"/>
                <w:szCs w:val="22"/>
              </w:rPr>
            </w:pPr>
            <w:r>
              <w:rPr>
                <w:rFonts w:asciiTheme="majorHAnsi" w:hAnsiTheme="majorHAnsi" w:cstheme="majorHAnsi"/>
                <w:bCs/>
                <w:sz w:val="22"/>
                <w:szCs w:val="22"/>
              </w:rPr>
              <w:t xml:space="preserve">Assignment 4 Mandated Reporter </w:t>
            </w:r>
          </w:p>
        </w:tc>
        <w:tc>
          <w:tcPr>
            <w:tcW w:w="6596" w:type="dxa"/>
            <w:shd w:val="clear" w:color="auto" w:fill="auto"/>
            <w:vAlign w:val="center"/>
          </w:tcPr>
          <w:p w14:paraId="0265BE19" w14:textId="77777777" w:rsidR="001C5CC4" w:rsidRDefault="001C5CC4" w:rsidP="00A5017F">
            <w:pPr>
              <w:rPr>
                <w:rFonts w:asciiTheme="majorHAnsi" w:hAnsiTheme="majorHAnsi" w:cstheme="majorHAnsi"/>
                <w:b/>
                <w:bCs/>
              </w:rPr>
            </w:pPr>
            <w:r>
              <w:rPr>
                <w:rFonts w:asciiTheme="majorHAnsi" w:hAnsiTheme="majorHAnsi" w:cstheme="majorHAnsi"/>
                <w:b/>
                <w:bCs/>
              </w:rPr>
              <w:t>Mandated Reporter Training</w:t>
            </w:r>
          </w:p>
          <w:p w14:paraId="490BE441" w14:textId="61D5CD1F" w:rsidR="001C5CC4" w:rsidRPr="001C5CC4" w:rsidRDefault="001C5CC4" w:rsidP="00A5017F">
            <w:pPr>
              <w:rPr>
                <w:rFonts w:asciiTheme="majorHAnsi" w:hAnsiTheme="majorHAnsi" w:cstheme="majorHAnsi"/>
                <w:bCs/>
              </w:rPr>
            </w:pPr>
            <w:r w:rsidRPr="001C5CC4">
              <w:rPr>
                <w:rFonts w:asciiTheme="majorHAnsi" w:hAnsiTheme="majorHAnsi" w:cstheme="majorHAnsi"/>
                <w:bCs/>
              </w:rPr>
              <w:t xml:space="preserve">Students complete the Mandated Reporter training </w:t>
            </w:r>
          </w:p>
        </w:tc>
        <w:tc>
          <w:tcPr>
            <w:tcW w:w="1084" w:type="dxa"/>
            <w:vAlign w:val="center"/>
          </w:tcPr>
          <w:p w14:paraId="68406275" w14:textId="0F420D9D" w:rsidR="001C5CC4" w:rsidRPr="001C5CC4" w:rsidRDefault="001C5CC4" w:rsidP="00002F63">
            <w:pPr>
              <w:pStyle w:val="Caption"/>
              <w:jc w:val="center"/>
              <w:rPr>
                <w:rFonts w:asciiTheme="majorHAnsi" w:hAnsiTheme="majorHAnsi" w:cstheme="majorHAnsi"/>
                <w:b w:val="0"/>
                <w:sz w:val="22"/>
                <w:szCs w:val="22"/>
              </w:rPr>
            </w:pPr>
            <w:r w:rsidRPr="001C5CC4">
              <w:rPr>
                <w:rFonts w:asciiTheme="majorHAnsi" w:hAnsiTheme="majorHAnsi" w:cstheme="majorHAnsi"/>
                <w:b w:val="0"/>
                <w:sz w:val="22"/>
                <w:szCs w:val="22"/>
              </w:rPr>
              <w:t>200</w:t>
            </w:r>
          </w:p>
        </w:tc>
        <w:tc>
          <w:tcPr>
            <w:tcW w:w="1035" w:type="dxa"/>
            <w:vAlign w:val="center"/>
          </w:tcPr>
          <w:p w14:paraId="090E2256" w14:textId="16EEF88E" w:rsidR="001C5CC4" w:rsidRPr="00E21CC0" w:rsidRDefault="001C5CC4" w:rsidP="00002F63">
            <w:pPr>
              <w:pStyle w:val="Caption"/>
              <w:jc w:val="center"/>
              <w:rPr>
                <w:rFonts w:asciiTheme="majorHAnsi" w:hAnsiTheme="majorHAnsi" w:cstheme="majorHAnsi"/>
                <w:b w:val="0"/>
                <w:sz w:val="22"/>
                <w:szCs w:val="22"/>
              </w:rPr>
            </w:pPr>
            <w:r>
              <w:rPr>
                <w:rFonts w:asciiTheme="majorHAnsi" w:hAnsiTheme="majorHAnsi" w:cstheme="majorHAnsi"/>
                <w:b w:val="0"/>
                <w:sz w:val="22"/>
                <w:szCs w:val="22"/>
              </w:rPr>
              <w:t>Due Date</w:t>
            </w:r>
          </w:p>
        </w:tc>
      </w:tr>
      <w:tr w:rsidR="00084FC0" w:rsidRPr="00E21CC0" w14:paraId="6E3DD5FE" w14:textId="77777777" w:rsidTr="006F5012">
        <w:tc>
          <w:tcPr>
            <w:tcW w:w="1499" w:type="dxa"/>
            <w:vAlign w:val="center"/>
          </w:tcPr>
          <w:p w14:paraId="1FD6ABE2" w14:textId="457CE9B2" w:rsidR="00084FC0" w:rsidRPr="00002F63" w:rsidRDefault="00084FC0" w:rsidP="00002F63">
            <w:pPr>
              <w:pStyle w:val="Caption"/>
              <w:spacing w:before="0"/>
              <w:rPr>
                <w:rFonts w:asciiTheme="majorHAnsi" w:hAnsiTheme="majorHAnsi" w:cstheme="majorHAnsi"/>
                <w:bCs/>
                <w:sz w:val="22"/>
                <w:szCs w:val="22"/>
              </w:rPr>
            </w:pPr>
            <w:r>
              <w:rPr>
                <w:rFonts w:asciiTheme="majorHAnsi" w:hAnsiTheme="majorHAnsi" w:cstheme="majorHAnsi"/>
                <w:bCs/>
                <w:sz w:val="22"/>
                <w:szCs w:val="22"/>
              </w:rPr>
              <w:t>Total Possible</w:t>
            </w:r>
          </w:p>
        </w:tc>
        <w:tc>
          <w:tcPr>
            <w:tcW w:w="6596" w:type="dxa"/>
            <w:shd w:val="clear" w:color="auto" w:fill="auto"/>
            <w:vAlign w:val="center"/>
          </w:tcPr>
          <w:p w14:paraId="098CC509" w14:textId="77777777" w:rsidR="00084FC0" w:rsidRPr="00002F63" w:rsidRDefault="00084FC0" w:rsidP="00A5017F">
            <w:pPr>
              <w:rPr>
                <w:rFonts w:asciiTheme="majorHAnsi" w:hAnsiTheme="majorHAnsi" w:cstheme="majorHAnsi"/>
                <w:b/>
                <w:bCs/>
              </w:rPr>
            </w:pPr>
          </w:p>
        </w:tc>
        <w:tc>
          <w:tcPr>
            <w:tcW w:w="1084" w:type="dxa"/>
            <w:vAlign w:val="center"/>
          </w:tcPr>
          <w:p w14:paraId="786FAC21" w14:textId="3895DC11" w:rsidR="00084FC0" w:rsidRPr="00084FC0" w:rsidRDefault="00084FC0" w:rsidP="00002F63">
            <w:pPr>
              <w:pStyle w:val="Caption"/>
              <w:jc w:val="center"/>
              <w:rPr>
                <w:rFonts w:asciiTheme="majorHAnsi" w:hAnsiTheme="majorHAnsi" w:cstheme="majorHAnsi"/>
                <w:sz w:val="22"/>
                <w:szCs w:val="22"/>
              </w:rPr>
            </w:pPr>
            <w:r w:rsidRPr="00084FC0">
              <w:rPr>
                <w:rFonts w:asciiTheme="majorHAnsi" w:hAnsiTheme="majorHAnsi" w:cstheme="majorHAnsi"/>
                <w:sz w:val="22"/>
                <w:szCs w:val="22"/>
              </w:rPr>
              <w:t>1000</w:t>
            </w:r>
          </w:p>
        </w:tc>
        <w:tc>
          <w:tcPr>
            <w:tcW w:w="1035" w:type="dxa"/>
            <w:vAlign w:val="center"/>
          </w:tcPr>
          <w:p w14:paraId="6F2B613A" w14:textId="77777777" w:rsidR="00084FC0" w:rsidRPr="00E21CC0" w:rsidRDefault="00084FC0" w:rsidP="00002F63">
            <w:pPr>
              <w:pStyle w:val="Caption"/>
              <w:jc w:val="center"/>
              <w:rPr>
                <w:rFonts w:asciiTheme="majorHAnsi" w:hAnsiTheme="majorHAnsi" w:cstheme="majorHAnsi"/>
                <w:b w:val="0"/>
                <w:sz w:val="22"/>
                <w:szCs w:val="22"/>
              </w:rPr>
            </w:pPr>
          </w:p>
        </w:tc>
      </w:tr>
    </w:tbl>
    <w:p w14:paraId="23B67E0B" w14:textId="3E2ACC69" w:rsidR="00E21CC0" w:rsidRDefault="002E0A3E" w:rsidP="00084FC0">
      <w:pPr>
        <w:pStyle w:val="Heading2"/>
        <w:spacing w:before="480" w:after="240"/>
      </w:pPr>
      <w:r>
        <w:t>Rubric for graded papers</w:t>
      </w:r>
    </w:p>
    <w:tbl>
      <w:tblPr>
        <w:tblStyle w:val="TableGrid"/>
        <w:tblW w:w="0" w:type="auto"/>
        <w:tblLook w:val="04A0" w:firstRow="1" w:lastRow="0" w:firstColumn="1" w:lastColumn="0" w:noHBand="0" w:noVBand="1"/>
        <w:tblCaption w:val="Rubric for grading papers"/>
      </w:tblPr>
      <w:tblGrid>
        <w:gridCol w:w="1795"/>
        <w:gridCol w:w="2430"/>
        <w:gridCol w:w="2520"/>
        <w:gridCol w:w="2605"/>
      </w:tblGrid>
      <w:tr w:rsidR="002E0A3E" w:rsidRPr="00E21CC0" w14:paraId="06622C48" w14:textId="77777777" w:rsidTr="00084FC0">
        <w:trPr>
          <w:tblHeader/>
        </w:trPr>
        <w:tc>
          <w:tcPr>
            <w:tcW w:w="1795" w:type="dxa"/>
          </w:tcPr>
          <w:p w14:paraId="0361DD22" w14:textId="77777777" w:rsidR="002E0A3E" w:rsidRPr="00002F63" w:rsidRDefault="002E0A3E" w:rsidP="00086C90">
            <w:pPr>
              <w:jc w:val="center"/>
              <w:rPr>
                <w:rFonts w:asciiTheme="majorHAnsi" w:hAnsiTheme="majorHAnsi" w:cstheme="majorHAnsi"/>
                <w:b/>
              </w:rPr>
            </w:pPr>
            <w:r w:rsidRPr="00002F63">
              <w:rPr>
                <w:rFonts w:asciiTheme="majorHAnsi" w:hAnsiTheme="majorHAnsi" w:cstheme="majorHAnsi"/>
                <w:b/>
              </w:rPr>
              <w:t>Criteria</w:t>
            </w:r>
          </w:p>
        </w:tc>
        <w:tc>
          <w:tcPr>
            <w:tcW w:w="2430" w:type="dxa"/>
          </w:tcPr>
          <w:p w14:paraId="5C6D1DE4" w14:textId="77777777" w:rsidR="002E0A3E" w:rsidRPr="00002F63" w:rsidRDefault="002E0A3E" w:rsidP="00086C90">
            <w:pPr>
              <w:jc w:val="center"/>
              <w:rPr>
                <w:rFonts w:asciiTheme="majorHAnsi" w:hAnsiTheme="majorHAnsi" w:cstheme="majorHAnsi"/>
                <w:b/>
              </w:rPr>
            </w:pPr>
            <w:r w:rsidRPr="00002F63">
              <w:rPr>
                <w:rFonts w:asciiTheme="majorHAnsi" w:hAnsiTheme="majorHAnsi" w:cstheme="majorHAnsi"/>
                <w:b/>
              </w:rPr>
              <w:t>40</w:t>
            </w:r>
            <w:r>
              <w:rPr>
                <w:rFonts w:asciiTheme="majorHAnsi" w:hAnsiTheme="majorHAnsi" w:cstheme="majorHAnsi"/>
                <w:b/>
              </w:rPr>
              <w:t xml:space="preserve"> Points</w:t>
            </w:r>
          </w:p>
        </w:tc>
        <w:tc>
          <w:tcPr>
            <w:tcW w:w="2520" w:type="dxa"/>
          </w:tcPr>
          <w:p w14:paraId="6120AB0A" w14:textId="77777777" w:rsidR="002E0A3E" w:rsidRPr="00002F63" w:rsidRDefault="002E0A3E" w:rsidP="00086C90">
            <w:pPr>
              <w:jc w:val="center"/>
              <w:rPr>
                <w:rFonts w:asciiTheme="majorHAnsi" w:hAnsiTheme="majorHAnsi" w:cstheme="majorHAnsi"/>
                <w:b/>
              </w:rPr>
            </w:pPr>
            <w:r w:rsidRPr="00002F63">
              <w:rPr>
                <w:rFonts w:asciiTheme="majorHAnsi" w:hAnsiTheme="majorHAnsi" w:cstheme="majorHAnsi"/>
                <w:b/>
              </w:rPr>
              <w:t>30</w:t>
            </w:r>
            <w:r>
              <w:rPr>
                <w:rFonts w:asciiTheme="majorHAnsi" w:hAnsiTheme="majorHAnsi" w:cstheme="majorHAnsi"/>
                <w:b/>
              </w:rPr>
              <w:t xml:space="preserve"> Points</w:t>
            </w:r>
          </w:p>
        </w:tc>
        <w:tc>
          <w:tcPr>
            <w:tcW w:w="2605" w:type="dxa"/>
          </w:tcPr>
          <w:p w14:paraId="3D4E7819" w14:textId="77777777" w:rsidR="002E0A3E" w:rsidRPr="00002F63" w:rsidRDefault="002E0A3E" w:rsidP="00086C90">
            <w:pPr>
              <w:jc w:val="center"/>
              <w:rPr>
                <w:rFonts w:asciiTheme="majorHAnsi" w:hAnsiTheme="majorHAnsi" w:cstheme="majorHAnsi"/>
                <w:b/>
              </w:rPr>
            </w:pPr>
            <w:r w:rsidRPr="00002F63">
              <w:rPr>
                <w:rFonts w:asciiTheme="majorHAnsi" w:hAnsiTheme="majorHAnsi" w:cstheme="majorHAnsi"/>
                <w:b/>
              </w:rPr>
              <w:t>20</w:t>
            </w:r>
            <w:r>
              <w:rPr>
                <w:rFonts w:asciiTheme="majorHAnsi" w:hAnsiTheme="majorHAnsi" w:cstheme="majorHAnsi"/>
                <w:b/>
              </w:rPr>
              <w:t xml:space="preserve"> Points</w:t>
            </w:r>
          </w:p>
        </w:tc>
      </w:tr>
      <w:tr w:rsidR="002E0A3E" w:rsidRPr="00E21CC0" w14:paraId="741AC52D" w14:textId="77777777" w:rsidTr="002E0A3E">
        <w:tc>
          <w:tcPr>
            <w:tcW w:w="1795" w:type="dxa"/>
          </w:tcPr>
          <w:p w14:paraId="7F49676C" w14:textId="77777777" w:rsidR="002E0A3E" w:rsidRPr="00E21CC0" w:rsidRDefault="002E0A3E" w:rsidP="00086C90">
            <w:pPr>
              <w:rPr>
                <w:rFonts w:asciiTheme="majorHAnsi" w:hAnsiTheme="majorHAnsi" w:cstheme="majorHAnsi"/>
                <w:b/>
              </w:rPr>
            </w:pPr>
            <w:r w:rsidRPr="00E21CC0">
              <w:rPr>
                <w:rFonts w:asciiTheme="majorHAnsi" w:hAnsiTheme="majorHAnsi" w:cstheme="majorHAnsi"/>
                <w:b/>
              </w:rPr>
              <w:t>Introduction to Paper</w:t>
            </w:r>
          </w:p>
        </w:tc>
        <w:tc>
          <w:tcPr>
            <w:tcW w:w="2430" w:type="dxa"/>
          </w:tcPr>
          <w:p w14:paraId="3E118CF3"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Clear and concise introduction that introduces subject matter.</w:t>
            </w:r>
          </w:p>
        </w:tc>
        <w:tc>
          <w:tcPr>
            <w:tcW w:w="2520" w:type="dxa"/>
          </w:tcPr>
          <w:p w14:paraId="425923B7"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 xml:space="preserve">Lack of clarity in </w:t>
            </w:r>
            <w:r>
              <w:rPr>
                <w:rFonts w:asciiTheme="majorHAnsi" w:hAnsiTheme="majorHAnsi" w:cstheme="majorHAnsi"/>
              </w:rPr>
              <w:t xml:space="preserve">the </w:t>
            </w:r>
            <w:r w:rsidRPr="00E21CC0">
              <w:rPr>
                <w:rFonts w:asciiTheme="majorHAnsi" w:hAnsiTheme="majorHAnsi" w:cstheme="majorHAnsi"/>
              </w:rPr>
              <w:t xml:space="preserve">introduction. Reader has an idea of what </w:t>
            </w:r>
            <w:r>
              <w:rPr>
                <w:rFonts w:asciiTheme="majorHAnsi" w:hAnsiTheme="majorHAnsi" w:cstheme="majorHAnsi"/>
              </w:rPr>
              <w:t xml:space="preserve">the </w:t>
            </w:r>
            <w:r w:rsidRPr="00E21CC0">
              <w:rPr>
                <w:rFonts w:asciiTheme="majorHAnsi" w:hAnsiTheme="majorHAnsi" w:cstheme="majorHAnsi"/>
              </w:rPr>
              <w:t xml:space="preserve">writer will discuss but </w:t>
            </w:r>
            <w:r>
              <w:rPr>
                <w:rFonts w:asciiTheme="majorHAnsi" w:hAnsiTheme="majorHAnsi" w:cstheme="majorHAnsi"/>
              </w:rPr>
              <w:t xml:space="preserve">is </w:t>
            </w:r>
            <w:r w:rsidRPr="00E21CC0">
              <w:rPr>
                <w:rFonts w:asciiTheme="majorHAnsi" w:hAnsiTheme="majorHAnsi" w:cstheme="majorHAnsi"/>
              </w:rPr>
              <w:t>still unclear.</w:t>
            </w:r>
          </w:p>
        </w:tc>
        <w:tc>
          <w:tcPr>
            <w:tcW w:w="2605" w:type="dxa"/>
          </w:tcPr>
          <w:p w14:paraId="70BBEA5C"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 xml:space="preserve">Insufficient information </w:t>
            </w:r>
            <w:r>
              <w:rPr>
                <w:rFonts w:asciiTheme="majorHAnsi" w:hAnsiTheme="majorHAnsi" w:cstheme="majorHAnsi"/>
              </w:rPr>
              <w:t xml:space="preserve">was </w:t>
            </w:r>
            <w:r w:rsidRPr="00E21CC0">
              <w:rPr>
                <w:rFonts w:asciiTheme="majorHAnsi" w:hAnsiTheme="majorHAnsi" w:cstheme="majorHAnsi"/>
              </w:rPr>
              <w:t xml:space="preserve">provided on </w:t>
            </w:r>
            <w:r>
              <w:rPr>
                <w:rFonts w:asciiTheme="majorHAnsi" w:hAnsiTheme="majorHAnsi" w:cstheme="majorHAnsi"/>
              </w:rPr>
              <w:t xml:space="preserve">the </w:t>
            </w:r>
            <w:r w:rsidRPr="00E21CC0">
              <w:rPr>
                <w:rFonts w:asciiTheme="majorHAnsi" w:hAnsiTheme="majorHAnsi" w:cstheme="majorHAnsi"/>
              </w:rPr>
              <w:t xml:space="preserve">subject matter introduction. Reader </w:t>
            </w:r>
            <w:proofErr w:type="gramStart"/>
            <w:r w:rsidRPr="00E21CC0">
              <w:rPr>
                <w:rFonts w:asciiTheme="majorHAnsi" w:hAnsiTheme="majorHAnsi" w:cstheme="majorHAnsi"/>
              </w:rPr>
              <w:t>unclear</w:t>
            </w:r>
            <w:proofErr w:type="gramEnd"/>
            <w:r w:rsidRPr="00E21CC0">
              <w:rPr>
                <w:rFonts w:asciiTheme="majorHAnsi" w:hAnsiTheme="majorHAnsi" w:cstheme="majorHAnsi"/>
              </w:rPr>
              <w:t xml:space="preserve"> of subject matter.</w:t>
            </w:r>
          </w:p>
        </w:tc>
      </w:tr>
      <w:tr w:rsidR="002E0A3E" w:rsidRPr="00E21CC0" w14:paraId="4606A5BF" w14:textId="77777777" w:rsidTr="002E0A3E">
        <w:tc>
          <w:tcPr>
            <w:tcW w:w="1795" w:type="dxa"/>
          </w:tcPr>
          <w:p w14:paraId="420B55FE" w14:textId="77777777" w:rsidR="002E0A3E" w:rsidRPr="00E21CC0" w:rsidRDefault="002E0A3E" w:rsidP="00086C90">
            <w:pPr>
              <w:rPr>
                <w:rFonts w:asciiTheme="majorHAnsi" w:hAnsiTheme="majorHAnsi" w:cstheme="majorHAnsi"/>
                <w:b/>
              </w:rPr>
            </w:pPr>
            <w:r w:rsidRPr="00E21CC0">
              <w:rPr>
                <w:rFonts w:asciiTheme="majorHAnsi" w:hAnsiTheme="majorHAnsi" w:cstheme="majorHAnsi"/>
                <w:b/>
              </w:rPr>
              <w:t>Content</w:t>
            </w:r>
          </w:p>
        </w:tc>
        <w:tc>
          <w:tcPr>
            <w:tcW w:w="2430" w:type="dxa"/>
          </w:tcPr>
          <w:p w14:paraId="47EEDAD9"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 xml:space="preserve">Balanced presentation of relevant information that supports a central purpose.  Reflects in-depth thought and analysis of the topic. </w:t>
            </w:r>
            <w:r>
              <w:rPr>
                <w:rFonts w:asciiTheme="majorHAnsi" w:hAnsiTheme="majorHAnsi" w:cstheme="majorHAnsi"/>
              </w:rPr>
              <w:t>The reader</w:t>
            </w:r>
            <w:r w:rsidRPr="00E21CC0">
              <w:rPr>
                <w:rFonts w:asciiTheme="majorHAnsi" w:hAnsiTheme="majorHAnsi" w:cstheme="majorHAnsi"/>
              </w:rPr>
              <w:t xml:space="preserve"> gains important insights.</w:t>
            </w:r>
          </w:p>
        </w:tc>
        <w:tc>
          <w:tcPr>
            <w:tcW w:w="2520" w:type="dxa"/>
          </w:tcPr>
          <w:p w14:paraId="314E8E0D"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 xml:space="preserve">Information provides reasonable support for a central purpose. Basic thought and analysis of the topic. </w:t>
            </w:r>
            <w:r>
              <w:rPr>
                <w:rFonts w:asciiTheme="majorHAnsi" w:hAnsiTheme="majorHAnsi" w:cstheme="majorHAnsi"/>
              </w:rPr>
              <w:t>The reader</w:t>
            </w:r>
            <w:r w:rsidRPr="00E21CC0">
              <w:rPr>
                <w:rFonts w:asciiTheme="majorHAnsi" w:hAnsiTheme="majorHAnsi" w:cstheme="majorHAnsi"/>
              </w:rPr>
              <w:t xml:space="preserve"> gains some insights.</w:t>
            </w:r>
          </w:p>
        </w:tc>
        <w:tc>
          <w:tcPr>
            <w:tcW w:w="2605" w:type="dxa"/>
          </w:tcPr>
          <w:p w14:paraId="2DAC4CAF" w14:textId="77777777" w:rsidR="002E0A3E" w:rsidRPr="00E21CC0" w:rsidRDefault="002E0A3E" w:rsidP="00086C90">
            <w:pPr>
              <w:rPr>
                <w:rFonts w:asciiTheme="majorHAnsi" w:hAnsiTheme="majorHAnsi" w:cstheme="majorHAnsi"/>
              </w:rPr>
            </w:pPr>
            <w:r w:rsidRPr="00E21CC0">
              <w:rPr>
                <w:rFonts w:asciiTheme="majorHAnsi" w:hAnsiTheme="majorHAnsi" w:cstheme="majorHAnsi"/>
              </w:rPr>
              <w:t xml:space="preserve">Central purpose is not identified. Reflects limited thought and analysis of the topic. </w:t>
            </w:r>
            <w:r>
              <w:rPr>
                <w:rFonts w:asciiTheme="majorHAnsi" w:hAnsiTheme="majorHAnsi" w:cstheme="majorHAnsi"/>
              </w:rPr>
              <w:t>The reader</w:t>
            </w:r>
            <w:r w:rsidRPr="00E21CC0">
              <w:rPr>
                <w:rFonts w:asciiTheme="majorHAnsi" w:hAnsiTheme="majorHAnsi" w:cstheme="majorHAnsi"/>
              </w:rPr>
              <w:t xml:space="preserve"> does not gain much insight.</w:t>
            </w:r>
          </w:p>
        </w:tc>
      </w:tr>
      <w:tr w:rsidR="002E0A3E" w:rsidRPr="00E21CC0" w14:paraId="42E27B35" w14:textId="77777777" w:rsidTr="002E0A3E">
        <w:tc>
          <w:tcPr>
            <w:tcW w:w="1795" w:type="dxa"/>
          </w:tcPr>
          <w:p w14:paraId="081177DE" w14:textId="77777777" w:rsidR="002E0A3E" w:rsidRPr="00E21CC0" w:rsidRDefault="002E0A3E" w:rsidP="00086C90">
            <w:pPr>
              <w:autoSpaceDE w:val="0"/>
              <w:autoSpaceDN w:val="0"/>
              <w:adjustRightInd w:val="0"/>
              <w:rPr>
                <w:rFonts w:asciiTheme="majorHAnsi" w:hAnsiTheme="majorHAnsi" w:cstheme="majorHAnsi"/>
                <w:b/>
                <w:bCs/>
              </w:rPr>
            </w:pPr>
            <w:r w:rsidRPr="00E21CC0">
              <w:rPr>
                <w:rFonts w:asciiTheme="majorHAnsi" w:hAnsiTheme="majorHAnsi" w:cstheme="majorHAnsi"/>
                <w:b/>
                <w:bCs/>
              </w:rPr>
              <w:t>Organization</w:t>
            </w:r>
          </w:p>
        </w:tc>
        <w:tc>
          <w:tcPr>
            <w:tcW w:w="2430" w:type="dxa"/>
          </w:tcPr>
          <w:p w14:paraId="21302D35"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Ideas are arranged logically and support the content of the paper. </w:t>
            </w:r>
            <w:r>
              <w:rPr>
                <w:rFonts w:asciiTheme="majorHAnsi" w:hAnsiTheme="majorHAnsi" w:cstheme="majorHAnsi"/>
              </w:rPr>
              <w:lastRenderedPageBreak/>
              <w:t>The reader</w:t>
            </w:r>
            <w:r w:rsidRPr="00E21CC0">
              <w:rPr>
                <w:rFonts w:asciiTheme="majorHAnsi" w:hAnsiTheme="majorHAnsi" w:cstheme="majorHAnsi"/>
              </w:rPr>
              <w:t xml:space="preserve"> can follow ideas clearly.</w:t>
            </w:r>
          </w:p>
        </w:tc>
        <w:tc>
          <w:tcPr>
            <w:tcW w:w="2520" w:type="dxa"/>
          </w:tcPr>
          <w:p w14:paraId="50430E83"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lastRenderedPageBreak/>
              <w:t xml:space="preserve">Ideas flow well but lack organization throughout </w:t>
            </w:r>
            <w:r>
              <w:rPr>
                <w:rFonts w:asciiTheme="majorHAnsi" w:hAnsiTheme="majorHAnsi" w:cstheme="majorHAnsi"/>
              </w:rPr>
              <w:t xml:space="preserve">the </w:t>
            </w:r>
            <w:r w:rsidRPr="00E21CC0">
              <w:rPr>
                <w:rFonts w:asciiTheme="majorHAnsi" w:hAnsiTheme="majorHAnsi" w:cstheme="majorHAnsi"/>
              </w:rPr>
              <w:t xml:space="preserve">paper. </w:t>
            </w:r>
            <w:r>
              <w:rPr>
                <w:rFonts w:asciiTheme="majorHAnsi" w:hAnsiTheme="majorHAnsi" w:cstheme="majorHAnsi"/>
              </w:rPr>
              <w:t>The reader</w:t>
            </w:r>
            <w:r w:rsidRPr="00E21CC0">
              <w:rPr>
                <w:rFonts w:asciiTheme="majorHAnsi" w:hAnsiTheme="majorHAnsi" w:cstheme="majorHAnsi"/>
              </w:rPr>
              <w:t xml:space="preserve"> has </w:t>
            </w:r>
            <w:r w:rsidRPr="00E21CC0">
              <w:rPr>
                <w:rFonts w:asciiTheme="majorHAnsi" w:hAnsiTheme="majorHAnsi" w:cstheme="majorHAnsi"/>
              </w:rPr>
              <w:lastRenderedPageBreak/>
              <w:t>some difficulty following ideas.</w:t>
            </w:r>
          </w:p>
        </w:tc>
        <w:tc>
          <w:tcPr>
            <w:tcW w:w="2605" w:type="dxa"/>
          </w:tcPr>
          <w:p w14:paraId="3790A3A3"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lastRenderedPageBreak/>
              <w:t xml:space="preserve">Ideas </w:t>
            </w:r>
            <w:r>
              <w:rPr>
                <w:rFonts w:asciiTheme="majorHAnsi" w:hAnsiTheme="majorHAnsi" w:cstheme="majorHAnsi"/>
              </w:rPr>
              <w:t xml:space="preserve">are </w:t>
            </w:r>
            <w:r w:rsidRPr="00E21CC0">
              <w:rPr>
                <w:rFonts w:asciiTheme="majorHAnsi" w:hAnsiTheme="majorHAnsi" w:cstheme="majorHAnsi"/>
              </w:rPr>
              <w:t xml:space="preserve">not well organizations, and </w:t>
            </w:r>
            <w:r>
              <w:rPr>
                <w:rFonts w:asciiTheme="majorHAnsi" w:hAnsiTheme="majorHAnsi" w:cstheme="majorHAnsi"/>
              </w:rPr>
              <w:t xml:space="preserve">the </w:t>
            </w:r>
            <w:r w:rsidRPr="00E21CC0">
              <w:rPr>
                <w:rFonts w:asciiTheme="majorHAnsi" w:hAnsiTheme="majorHAnsi" w:cstheme="majorHAnsi"/>
              </w:rPr>
              <w:lastRenderedPageBreak/>
              <w:t>reader has much difficulty following ideas.</w:t>
            </w:r>
          </w:p>
        </w:tc>
      </w:tr>
      <w:tr w:rsidR="002E0A3E" w:rsidRPr="00E21CC0" w14:paraId="235A0CC5" w14:textId="77777777" w:rsidTr="002E0A3E">
        <w:tc>
          <w:tcPr>
            <w:tcW w:w="1795" w:type="dxa"/>
          </w:tcPr>
          <w:p w14:paraId="059D75AD"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b/>
                <w:bCs/>
              </w:rPr>
              <w:lastRenderedPageBreak/>
              <w:t xml:space="preserve">Summary </w:t>
            </w:r>
          </w:p>
        </w:tc>
        <w:tc>
          <w:tcPr>
            <w:tcW w:w="2430" w:type="dxa"/>
          </w:tcPr>
          <w:p w14:paraId="04B82406"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Clear and concise summary of relevant</w:t>
            </w:r>
          </w:p>
          <w:p w14:paraId="274ABA2C"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Information about </w:t>
            </w:r>
            <w:r>
              <w:rPr>
                <w:rFonts w:asciiTheme="majorHAnsi" w:hAnsiTheme="majorHAnsi" w:cstheme="majorHAnsi"/>
              </w:rPr>
              <w:t xml:space="preserve">the </w:t>
            </w:r>
            <w:r w:rsidRPr="00E21CC0">
              <w:rPr>
                <w:rFonts w:asciiTheme="majorHAnsi" w:hAnsiTheme="majorHAnsi" w:cstheme="majorHAnsi"/>
              </w:rPr>
              <w:t xml:space="preserve">subject of </w:t>
            </w:r>
            <w:r>
              <w:rPr>
                <w:rFonts w:asciiTheme="majorHAnsi" w:hAnsiTheme="majorHAnsi" w:cstheme="majorHAnsi"/>
              </w:rPr>
              <w:t xml:space="preserve">the </w:t>
            </w:r>
            <w:r w:rsidRPr="00E21CC0">
              <w:rPr>
                <w:rFonts w:asciiTheme="majorHAnsi" w:hAnsiTheme="majorHAnsi" w:cstheme="majorHAnsi"/>
              </w:rPr>
              <w:t>paper.</w:t>
            </w:r>
          </w:p>
          <w:p w14:paraId="78D4E21A"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Use of descriptive language.</w:t>
            </w:r>
          </w:p>
          <w:p w14:paraId="19F30186"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Attribution of information to its source</w:t>
            </w:r>
          </w:p>
        </w:tc>
        <w:tc>
          <w:tcPr>
            <w:tcW w:w="2520" w:type="dxa"/>
          </w:tcPr>
          <w:p w14:paraId="1A8E31BF"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Lack of clarity in parts of </w:t>
            </w:r>
            <w:r>
              <w:rPr>
                <w:rFonts w:asciiTheme="majorHAnsi" w:hAnsiTheme="majorHAnsi" w:cstheme="majorHAnsi"/>
              </w:rPr>
              <w:t xml:space="preserve">the </w:t>
            </w:r>
            <w:r w:rsidRPr="00E21CC0">
              <w:rPr>
                <w:rFonts w:asciiTheme="majorHAnsi" w:hAnsiTheme="majorHAnsi" w:cstheme="majorHAnsi"/>
              </w:rPr>
              <w:t>summary</w:t>
            </w:r>
          </w:p>
          <w:p w14:paraId="5C172B7A"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One or two important pieces of information appear to be </w:t>
            </w:r>
            <w:proofErr w:type="gramStart"/>
            <w:r w:rsidRPr="00E21CC0">
              <w:rPr>
                <w:rFonts w:asciiTheme="majorHAnsi" w:hAnsiTheme="majorHAnsi" w:cstheme="majorHAnsi"/>
              </w:rPr>
              <w:t>missing</w:t>
            </w:r>
            <w:proofErr w:type="gramEnd"/>
          </w:p>
          <w:p w14:paraId="7FEBBEE8"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Occasional absence of attribution</w:t>
            </w:r>
          </w:p>
          <w:p w14:paraId="1207D773" w14:textId="77777777" w:rsidR="002E0A3E" w:rsidRPr="00E21CC0" w:rsidRDefault="002E0A3E" w:rsidP="00086C90">
            <w:pPr>
              <w:rPr>
                <w:rFonts w:asciiTheme="majorHAnsi" w:hAnsiTheme="majorHAnsi" w:cstheme="majorHAnsi"/>
              </w:rPr>
            </w:pPr>
          </w:p>
        </w:tc>
        <w:tc>
          <w:tcPr>
            <w:tcW w:w="2605" w:type="dxa"/>
          </w:tcPr>
          <w:p w14:paraId="51E11258"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Insufficient information</w:t>
            </w:r>
          </w:p>
          <w:p w14:paraId="4289A351"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Lack of attribution to </w:t>
            </w:r>
            <w:r>
              <w:rPr>
                <w:rFonts w:asciiTheme="majorHAnsi" w:hAnsiTheme="majorHAnsi" w:cstheme="majorHAnsi"/>
              </w:rPr>
              <w:t xml:space="preserve">the </w:t>
            </w:r>
            <w:r w:rsidRPr="00E21CC0">
              <w:rPr>
                <w:rFonts w:asciiTheme="majorHAnsi" w:hAnsiTheme="majorHAnsi" w:cstheme="majorHAnsi"/>
              </w:rPr>
              <w:t>source</w:t>
            </w:r>
          </w:p>
          <w:p w14:paraId="354B431A" w14:textId="77777777" w:rsidR="002E0A3E" w:rsidRPr="00E21CC0" w:rsidRDefault="002E0A3E" w:rsidP="00086C90">
            <w:pPr>
              <w:autoSpaceDE w:val="0"/>
              <w:autoSpaceDN w:val="0"/>
              <w:adjustRightInd w:val="0"/>
              <w:rPr>
                <w:rFonts w:asciiTheme="majorHAnsi" w:hAnsiTheme="majorHAnsi" w:cstheme="majorHAnsi"/>
                <w:b/>
                <w:bCs/>
              </w:rPr>
            </w:pPr>
          </w:p>
        </w:tc>
      </w:tr>
      <w:tr w:rsidR="002E0A3E" w:rsidRPr="00E21CC0" w14:paraId="0EABCF92" w14:textId="77777777" w:rsidTr="002E0A3E">
        <w:tc>
          <w:tcPr>
            <w:tcW w:w="1795" w:type="dxa"/>
          </w:tcPr>
          <w:p w14:paraId="50A8B09D" w14:textId="77777777" w:rsidR="002E0A3E" w:rsidRPr="00E21CC0" w:rsidRDefault="002E0A3E" w:rsidP="00086C90">
            <w:pPr>
              <w:autoSpaceDE w:val="0"/>
              <w:autoSpaceDN w:val="0"/>
              <w:adjustRightInd w:val="0"/>
              <w:rPr>
                <w:rFonts w:asciiTheme="majorHAnsi" w:hAnsiTheme="majorHAnsi" w:cstheme="majorHAnsi"/>
                <w:b/>
                <w:bCs/>
              </w:rPr>
            </w:pPr>
            <w:r w:rsidRPr="00E21CC0">
              <w:rPr>
                <w:rFonts w:asciiTheme="majorHAnsi" w:hAnsiTheme="majorHAnsi" w:cstheme="majorHAnsi"/>
                <w:b/>
                <w:bCs/>
              </w:rPr>
              <w:t xml:space="preserve">Writing </w:t>
            </w:r>
          </w:p>
          <w:p w14:paraId="728C6913" w14:textId="77777777" w:rsidR="002E0A3E" w:rsidRPr="00E21CC0" w:rsidRDefault="002E0A3E" w:rsidP="00086C90">
            <w:pPr>
              <w:autoSpaceDE w:val="0"/>
              <w:autoSpaceDN w:val="0"/>
              <w:adjustRightInd w:val="0"/>
              <w:rPr>
                <w:rFonts w:asciiTheme="majorHAnsi" w:hAnsiTheme="majorHAnsi" w:cstheme="majorHAnsi"/>
                <w:b/>
                <w:bCs/>
              </w:rPr>
            </w:pPr>
          </w:p>
          <w:p w14:paraId="0FA7E947" w14:textId="77777777" w:rsidR="002E0A3E" w:rsidRPr="00E21CC0" w:rsidRDefault="002E0A3E" w:rsidP="00086C90">
            <w:pPr>
              <w:rPr>
                <w:rFonts w:asciiTheme="majorHAnsi" w:hAnsiTheme="majorHAnsi" w:cstheme="majorHAnsi"/>
              </w:rPr>
            </w:pPr>
          </w:p>
        </w:tc>
        <w:tc>
          <w:tcPr>
            <w:tcW w:w="2430" w:type="dxa"/>
          </w:tcPr>
          <w:p w14:paraId="37AD0782"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Writing is free from grammatical </w:t>
            </w:r>
            <w:proofErr w:type="gramStart"/>
            <w:r w:rsidRPr="00E21CC0">
              <w:rPr>
                <w:rFonts w:asciiTheme="majorHAnsi" w:hAnsiTheme="majorHAnsi" w:cstheme="majorHAnsi"/>
              </w:rPr>
              <w:t>errors</w:t>
            </w:r>
            <w:proofErr w:type="gramEnd"/>
          </w:p>
          <w:p w14:paraId="0405E158" w14:textId="77777777" w:rsidR="002E0A3E" w:rsidRPr="00E21CC0" w:rsidRDefault="002E0A3E" w:rsidP="00086C90">
            <w:pPr>
              <w:rPr>
                <w:rFonts w:asciiTheme="majorHAnsi" w:hAnsiTheme="majorHAnsi" w:cstheme="majorHAnsi"/>
              </w:rPr>
            </w:pPr>
          </w:p>
        </w:tc>
        <w:tc>
          <w:tcPr>
            <w:tcW w:w="2520" w:type="dxa"/>
          </w:tcPr>
          <w:p w14:paraId="70A29BA5"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One or two writing or grammatical errors </w:t>
            </w:r>
            <w:proofErr w:type="gramStart"/>
            <w:r w:rsidRPr="00E21CC0">
              <w:rPr>
                <w:rFonts w:asciiTheme="majorHAnsi" w:hAnsiTheme="majorHAnsi" w:cstheme="majorHAnsi"/>
              </w:rPr>
              <w:t>is</w:t>
            </w:r>
            <w:proofErr w:type="gramEnd"/>
          </w:p>
          <w:p w14:paraId="293A0F5D"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present</w:t>
            </w:r>
          </w:p>
          <w:p w14:paraId="336C3788" w14:textId="77777777" w:rsidR="002E0A3E" w:rsidRPr="00E21CC0" w:rsidRDefault="002E0A3E" w:rsidP="00086C90">
            <w:pPr>
              <w:rPr>
                <w:rFonts w:asciiTheme="majorHAnsi" w:hAnsiTheme="majorHAnsi" w:cstheme="majorHAnsi"/>
              </w:rPr>
            </w:pPr>
          </w:p>
        </w:tc>
        <w:tc>
          <w:tcPr>
            <w:tcW w:w="2605" w:type="dxa"/>
          </w:tcPr>
          <w:p w14:paraId="599B2097"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Writing is problematic throughout </w:t>
            </w:r>
            <w:r>
              <w:rPr>
                <w:rFonts w:asciiTheme="majorHAnsi" w:hAnsiTheme="majorHAnsi" w:cstheme="majorHAnsi"/>
              </w:rPr>
              <w:t xml:space="preserve">the </w:t>
            </w:r>
            <w:r w:rsidRPr="00E21CC0">
              <w:rPr>
                <w:rFonts w:asciiTheme="majorHAnsi" w:hAnsiTheme="majorHAnsi" w:cstheme="majorHAnsi"/>
              </w:rPr>
              <w:t>paper,</w:t>
            </w:r>
          </w:p>
          <w:p w14:paraId="2F3E25EF"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 xml:space="preserve">including use of run-on sentences or </w:t>
            </w:r>
            <w:proofErr w:type="gramStart"/>
            <w:r w:rsidRPr="00E21CC0">
              <w:rPr>
                <w:rFonts w:asciiTheme="majorHAnsi" w:hAnsiTheme="majorHAnsi" w:cstheme="majorHAnsi"/>
              </w:rPr>
              <w:t>sentence</w:t>
            </w:r>
            <w:proofErr w:type="gramEnd"/>
          </w:p>
          <w:p w14:paraId="7E421CEF"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fragments</w:t>
            </w:r>
          </w:p>
          <w:p w14:paraId="495CF83B" w14:textId="77777777" w:rsidR="002E0A3E" w:rsidRPr="00E21CC0" w:rsidRDefault="002E0A3E" w:rsidP="00086C90">
            <w:pPr>
              <w:autoSpaceDE w:val="0"/>
              <w:autoSpaceDN w:val="0"/>
              <w:adjustRightInd w:val="0"/>
              <w:rPr>
                <w:rFonts w:asciiTheme="majorHAnsi" w:hAnsiTheme="majorHAnsi" w:cstheme="majorHAnsi"/>
              </w:rPr>
            </w:pPr>
            <w:r w:rsidRPr="00E21CC0">
              <w:rPr>
                <w:rFonts w:asciiTheme="majorHAnsi" w:hAnsiTheme="majorHAnsi" w:cstheme="majorHAnsi"/>
              </w:rPr>
              <w:t>Paper clearly needs to be proofread</w:t>
            </w:r>
          </w:p>
        </w:tc>
      </w:tr>
    </w:tbl>
    <w:p w14:paraId="5B25B2E0" w14:textId="7A7329C0" w:rsidR="00E21CC0" w:rsidRPr="00800D7F" w:rsidRDefault="00E21CC0" w:rsidP="00A26E96">
      <w:pPr>
        <w:pStyle w:val="Heading2"/>
      </w:pPr>
      <w:r w:rsidRPr="00800D7F">
        <w:t>REQUIRED TEXT</w:t>
      </w:r>
    </w:p>
    <w:p w14:paraId="5F8347A4" w14:textId="5D538951" w:rsidR="001E2774" w:rsidRPr="001E2774" w:rsidRDefault="001E2774" w:rsidP="001E2774">
      <w:pPr>
        <w:rPr>
          <w:rFonts w:asciiTheme="majorHAnsi" w:hAnsiTheme="majorHAnsi" w:cstheme="majorHAnsi"/>
        </w:rPr>
      </w:pPr>
      <w:r w:rsidRPr="001E2774">
        <w:rPr>
          <w:rFonts w:asciiTheme="majorHAnsi" w:hAnsiTheme="majorHAnsi" w:cstheme="majorHAnsi"/>
        </w:rPr>
        <w:t xml:space="preserve">Ward, K. &amp; Mama, r. (2019). </w:t>
      </w:r>
      <w:hyperlink r:id="rId36" w:tgtFrame="_blank" w:history="1">
        <w:r w:rsidRPr="001E2774">
          <w:rPr>
            <w:rStyle w:val="Hyperlink"/>
            <w:rFonts w:asciiTheme="majorHAnsi" w:hAnsiTheme="majorHAnsi" w:cstheme="majorHAnsi"/>
          </w:rPr>
          <w:t>Breaking out of the box: Adventure-based field instruction</w:t>
        </w:r>
      </w:hyperlink>
      <w:r w:rsidRPr="001E2774">
        <w:rPr>
          <w:rFonts w:asciiTheme="majorHAnsi" w:hAnsiTheme="majorHAnsi" w:cstheme="majorHAnsi"/>
        </w:rPr>
        <w:t>. 4th edition. Chicago: Lyceum Books.</w:t>
      </w:r>
    </w:p>
    <w:p w14:paraId="25FB21B7" w14:textId="6865101B" w:rsidR="00E21CC0" w:rsidRPr="00800D7F" w:rsidRDefault="00E21CC0" w:rsidP="00A26E96">
      <w:pPr>
        <w:pStyle w:val="Heading2"/>
      </w:pPr>
      <w:r w:rsidRPr="00800D7F">
        <w:t>RECOMMENDED TEXT</w:t>
      </w:r>
    </w:p>
    <w:p w14:paraId="6E8DF0E1" w14:textId="2A12CE06" w:rsidR="00A26E96" w:rsidRDefault="001E2774" w:rsidP="00084FC0">
      <w:pPr>
        <w:pStyle w:val="xmsolistparagraph"/>
        <w:numPr>
          <w:ilvl w:val="0"/>
          <w:numId w:val="14"/>
        </w:numPr>
        <w:ind w:left="504"/>
        <w:rPr>
          <w:rFonts w:asciiTheme="majorHAnsi" w:hAnsiTheme="majorHAnsi" w:cstheme="majorHAnsi"/>
        </w:rPr>
      </w:pPr>
      <w:r>
        <w:rPr>
          <w:rFonts w:asciiTheme="majorHAnsi" w:hAnsiTheme="majorHAnsi" w:cstheme="majorHAnsi"/>
          <w:bCs/>
        </w:rPr>
        <w:t xml:space="preserve">Poulin, J., Matis, S., and Witt, H. (2023) </w:t>
      </w:r>
      <w:r w:rsidR="00E21CC0" w:rsidRPr="001E2774">
        <w:rPr>
          <w:rFonts w:asciiTheme="majorHAnsi" w:hAnsiTheme="majorHAnsi" w:cstheme="majorHAnsi"/>
          <w:bCs/>
          <w:i/>
        </w:rPr>
        <w:t>The Social Work Field Placement: A Competency Based-Approach</w:t>
      </w:r>
      <w:r w:rsidRPr="001E2774">
        <w:rPr>
          <w:rFonts w:asciiTheme="majorHAnsi" w:hAnsiTheme="majorHAnsi" w:cstheme="majorHAnsi"/>
          <w:i/>
        </w:rPr>
        <w:t>.</w:t>
      </w:r>
      <w:r>
        <w:rPr>
          <w:rFonts w:asciiTheme="majorHAnsi" w:hAnsiTheme="majorHAnsi" w:cstheme="majorHAnsi"/>
        </w:rPr>
        <w:t xml:space="preserve"> 2</w:t>
      </w:r>
      <w:r w:rsidRPr="001E2774">
        <w:rPr>
          <w:rFonts w:asciiTheme="majorHAnsi" w:hAnsiTheme="majorHAnsi" w:cstheme="majorHAnsi"/>
          <w:vertAlign w:val="superscript"/>
        </w:rPr>
        <w:t>nd</w:t>
      </w:r>
      <w:r>
        <w:rPr>
          <w:rFonts w:asciiTheme="majorHAnsi" w:hAnsiTheme="majorHAnsi" w:cstheme="majorHAnsi"/>
        </w:rPr>
        <w:t xml:space="preserve"> edition. Springer.</w:t>
      </w:r>
    </w:p>
    <w:p w14:paraId="0B808DF2" w14:textId="777EEF94" w:rsidR="00E21CC0" w:rsidRPr="002E0A3E" w:rsidRDefault="00E21CC0" w:rsidP="002E0A3E">
      <w:pPr>
        <w:pStyle w:val="Heading1"/>
        <w:spacing w:before="600"/>
        <w:rPr>
          <w:rFonts w:asciiTheme="majorHAnsi" w:hAnsiTheme="majorHAnsi" w:cstheme="majorHAnsi"/>
        </w:rPr>
      </w:pPr>
      <w:r w:rsidRPr="00A26E96">
        <w:t>COURSE SCHEDULE</w:t>
      </w:r>
    </w:p>
    <w:p w14:paraId="64CDB008" w14:textId="27C95B37" w:rsidR="00E21CC0" w:rsidRPr="00E21CC0" w:rsidRDefault="00E21CC0" w:rsidP="002E0A3E">
      <w:pPr>
        <w:spacing w:before="360" w:after="0" w:line="240" w:lineRule="auto"/>
        <w:ind w:left="144"/>
        <w:rPr>
          <w:rFonts w:asciiTheme="majorHAnsi" w:hAnsiTheme="majorHAnsi" w:cstheme="majorHAnsi"/>
        </w:rPr>
      </w:pPr>
      <w:r w:rsidRPr="00E21CC0">
        <w:rPr>
          <w:rFonts w:asciiTheme="majorHAnsi" w:hAnsiTheme="majorHAnsi" w:cstheme="majorHAnsi"/>
        </w:rPr>
        <w:t xml:space="preserve">Please see </w:t>
      </w:r>
      <w:r w:rsidR="00A26E96">
        <w:rPr>
          <w:rFonts w:asciiTheme="majorHAnsi" w:hAnsiTheme="majorHAnsi" w:cstheme="majorHAnsi"/>
        </w:rPr>
        <w:t xml:space="preserve">the course </w:t>
      </w:r>
      <w:r w:rsidRPr="00E21CC0">
        <w:rPr>
          <w:rFonts w:asciiTheme="majorHAnsi" w:hAnsiTheme="majorHAnsi" w:cstheme="majorHAnsi"/>
        </w:rPr>
        <w:t xml:space="preserve">Sakai for </w:t>
      </w:r>
      <w:r w:rsidR="00A26E96">
        <w:rPr>
          <w:rFonts w:asciiTheme="majorHAnsi" w:hAnsiTheme="majorHAnsi" w:cstheme="majorHAnsi"/>
        </w:rPr>
        <w:t>the course calendar.</w:t>
      </w:r>
    </w:p>
    <w:p w14:paraId="57B42373" w14:textId="3DED0874" w:rsidR="00E21CC0" w:rsidRDefault="00E21CC0" w:rsidP="00A26E96">
      <w:pPr>
        <w:pStyle w:val="Heading2"/>
      </w:pPr>
      <w:r w:rsidRPr="00A26E96">
        <w:t xml:space="preserve">Module </w:t>
      </w:r>
      <w:r w:rsidR="00A26E96" w:rsidRPr="00A26E96">
        <w:t>1</w:t>
      </w:r>
    </w:p>
    <w:p w14:paraId="496A17D8" w14:textId="104E2E7D" w:rsidR="002E0A3E" w:rsidRPr="002E0A3E" w:rsidRDefault="002E0A3E" w:rsidP="002E0A3E">
      <w:pPr>
        <w:pStyle w:val="Heading3"/>
      </w:pPr>
      <w:r w:rsidRPr="002E0A3E">
        <w:t xml:space="preserve">Integrative </w:t>
      </w:r>
      <w:r w:rsidR="004358BE">
        <w:t>Internship</w:t>
      </w:r>
      <w:r w:rsidRPr="002E0A3E">
        <w:t xml:space="preserve"> Seminar Foundation Level Class One - Welcome, Course Overview, and Professionalism in Internship Roles</w:t>
      </w:r>
    </w:p>
    <w:p w14:paraId="2AFDC09E" w14:textId="0FA38685" w:rsidR="006F5012" w:rsidRDefault="006F5012" w:rsidP="00F67F1E">
      <w:pPr>
        <w:spacing w:before="120" w:after="120" w:line="240" w:lineRule="auto"/>
        <w:rPr>
          <w:rFonts w:asciiTheme="majorHAnsi" w:hAnsiTheme="majorHAnsi" w:cstheme="majorHAnsi"/>
        </w:rPr>
      </w:pPr>
      <w:r>
        <w:rPr>
          <w:rFonts w:asciiTheme="majorHAnsi" w:hAnsiTheme="majorHAnsi" w:cstheme="majorHAnsi"/>
        </w:rPr>
        <w:t>I</w:t>
      </w:r>
      <w:r w:rsidRPr="006F5012">
        <w:rPr>
          <w:rFonts w:asciiTheme="majorHAnsi" w:hAnsiTheme="majorHAnsi" w:cstheme="majorHAnsi"/>
        </w:rPr>
        <w:t>n this module we will review the syllabus, key internship personnel, the NASW Code of Ethics, and student responsibilities during a first-year generalist internship. We will consider how to build constructive relationships with an agency, coworkers, and internship supervisors, how to maintain safety when working in internship situations, and how to utilize supervision during work with clients. This module includes a safety test based on resources within the course, and as part of the course students are also required to complete an online mandated reporter training program.</w:t>
      </w:r>
    </w:p>
    <w:p w14:paraId="0F6C4BC0" w14:textId="3376C229" w:rsidR="006F5012" w:rsidRPr="00A26E96" w:rsidRDefault="006F5012" w:rsidP="002E0A3E">
      <w:pPr>
        <w:pStyle w:val="Heading3"/>
      </w:pPr>
      <w:r w:rsidRPr="00A26E96">
        <w:t>Topics:</w:t>
      </w:r>
    </w:p>
    <w:p w14:paraId="6E0370DD" w14:textId="61E3B8DC" w:rsidR="006F5012" w:rsidRPr="006F5012" w:rsidRDefault="001C5CC4" w:rsidP="00084FC0">
      <w:pPr>
        <w:pStyle w:val="ListParagraph"/>
        <w:numPr>
          <w:ilvl w:val="0"/>
          <w:numId w:val="14"/>
        </w:numPr>
        <w:spacing w:before="120" w:after="120" w:line="240" w:lineRule="auto"/>
        <w:rPr>
          <w:rFonts w:asciiTheme="majorHAnsi" w:hAnsiTheme="majorHAnsi" w:cstheme="majorHAnsi"/>
        </w:rPr>
      </w:pPr>
      <w:r>
        <w:rPr>
          <w:rFonts w:asciiTheme="majorHAnsi" w:hAnsiTheme="majorHAnsi" w:cstheme="majorHAnsi"/>
        </w:rPr>
        <w:t>Safety during internships in</w:t>
      </w:r>
      <w:r w:rsidR="006F5012" w:rsidRPr="006F5012">
        <w:rPr>
          <w:rFonts w:asciiTheme="majorHAnsi" w:hAnsiTheme="majorHAnsi" w:cstheme="majorHAnsi"/>
        </w:rPr>
        <w:t xml:space="preserve"> social work</w:t>
      </w:r>
    </w:p>
    <w:p w14:paraId="323BDBE4" w14:textId="6C660FCE" w:rsidR="006F5012" w:rsidRPr="006F5012" w:rsidRDefault="001C5CC4" w:rsidP="00084FC0">
      <w:pPr>
        <w:pStyle w:val="ListParagraph"/>
        <w:numPr>
          <w:ilvl w:val="0"/>
          <w:numId w:val="14"/>
        </w:numPr>
        <w:spacing w:before="120" w:after="120" w:line="240" w:lineRule="auto"/>
        <w:rPr>
          <w:rFonts w:asciiTheme="majorHAnsi" w:hAnsiTheme="majorHAnsi" w:cstheme="majorHAnsi"/>
        </w:rPr>
      </w:pPr>
      <w:r>
        <w:rPr>
          <w:rFonts w:asciiTheme="majorHAnsi" w:hAnsiTheme="majorHAnsi" w:cstheme="majorHAnsi"/>
        </w:rPr>
        <w:t>I</w:t>
      </w:r>
      <w:r w:rsidR="006F5012" w:rsidRPr="006F5012">
        <w:rPr>
          <w:rFonts w:asciiTheme="majorHAnsi" w:hAnsiTheme="majorHAnsi" w:cstheme="majorHAnsi"/>
        </w:rPr>
        <w:t>nternship requirements</w:t>
      </w:r>
    </w:p>
    <w:p w14:paraId="700B690D" w14:textId="7B2DE3C6" w:rsidR="006F5012" w:rsidRPr="006F5012" w:rsidRDefault="006F5012" w:rsidP="00084FC0">
      <w:pPr>
        <w:pStyle w:val="ListParagraph"/>
        <w:numPr>
          <w:ilvl w:val="0"/>
          <w:numId w:val="14"/>
        </w:numPr>
        <w:spacing w:before="120" w:after="120" w:line="240" w:lineRule="auto"/>
        <w:rPr>
          <w:rFonts w:asciiTheme="majorHAnsi" w:hAnsiTheme="majorHAnsi" w:cstheme="majorHAnsi"/>
        </w:rPr>
      </w:pPr>
      <w:r w:rsidRPr="006F5012">
        <w:rPr>
          <w:rFonts w:asciiTheme="majorHAnsi" w:hAnsiTheme="majorHAnsi" w:cstheme="majorHAnsi"/>
        </w:rPr>
        <w:t>Roles a</w:t>
      </w:r>
      <w:r w:rsidR="001C5CC4">
        <w:rPr>
          <w:rFonts w:asciiTheme="majorHAnsi" w:hAnsiTheme="majorHAnsi" w:cstheme="majorHAnsi"/>
        </w:rPr>
        <w:t>nd responsibilities of key internship</w:t>
      </w:r>
      <w:r w:rsidRPr="006F5012">
        <w:rPr>
          <w:rFonts w:asciiTheme="majorHAnsi" w:hAnsiTheme="majorHAnsi" w:cstheme="majorHAnsi"/>
        </w:rPr>
        <w:t xml:space="preserve"> personnel</w:t>
      </w:r>
    </w:p>
    <w:p w14:paraId="171F484C" w14:textId="17D7E9BF" w:rsidR="006F5012" w:rsidRPr="006F5012" w:rsidRDefault="006F5012" w:rsidP="00084FC0">
      <w:pPr>
        <w:pStyle w:val="ListParagraph"/>
        <w:numPr>
          <w:ilvl w:val="0"/>
          <w:numId w:val="14"/>
        </w:numPr>
        <w:spacing w:before="120" w:after="120" w:line="240" w:lineRule="auto"/>
        <w:rPr>
          <w:rFonts w:asciiTheme="majorHAnsi" w:hAnsiTheme="majorHAnsi" w:cstheme="majorHAnsi"/>
        </w:rPr>
      </w:pPr>
      <w:r w:rsidRPr="006F5012">
        <w:rPr>
          <w:rFonts w:asciiTheme="majorHAnsi" w:hAnsiTheme="majorHAnsi" w:cstheme="majorHAnsi"/>
        </w:rPr>
        <w:t>Build</w:t>
      </w:r>
      <w:r w:rsidR="001C5CC4">
        <w:rPr>
          <w:rFonts w:asciiTheme="majorHAnsi" w:hAnsiTheme="majorHAnsi" w:cstheme="majorHAnsi"/>
        </w:rPr>
        <w:t>ing relationships with the internship agency, coworkers, and internship</w:t>
      </w:r>
      <w:r w:rsidRPr="006F5012">
        <w:rPr>
          <w:rFonts w:asciiTheme="majorHAnsi" w:hAnsiTheme="majorHAnsi" w:cstheme="majorHAnsi"/>
        </w:rPr>
        <w:t xml:space="preserve"> supervisors</w:t>
      </w:r>
    </w:p>
    <w:p w14:paraId="2AB69400" w14:textId="4CF31F00" w:rsidR="006F5012" w:rsidRPr="006F5012" w:rsidRDefault="006F5012" w:rsidP="00084FC0">
      <w:pPr>
        <w:pStyle w:val="ListParagraph"/>
        <w:numPr>
          <w:ilvl w:val="0"/>
          <w:numId w:val="14"/>
        </w:numPr>
        <w:spacing w:before="120" w:after="120" w:line="240" w:lineRule="auto"/>
        <w:rPr>
          <w:rFonts w:asciiTheme="majorHAnsi" w:hAnsiTheme="majorHAnsi" w:cstheme="majorHAnsi"/>
        </w:rPr>
      </w:pPr>
      <w:r w:rsidRPr="006F5012">
        <w:rPr>
          <w:rFonts w:asciiTheme="majorHAnsi" w:hAnsiTheme="majorHAnsi" w:cstheme="majorHAnsi"/>
        </w:rPr>
        <w:t>Ut</w:t>
      </w:r>
      <w:r w:rsidR="001C5CC4">
        <w:rPr>
          <w:rFonts w:asciiTheme="majorHAnsi" w:hAnsiTheme="majorHAnsi" w:cstheme="majorHAnsi"/>
        </w:rPr>
        <w:t>ilizing supervision during internships</w:t>
      </w:r>
    </w:p>
    <w:p w14:paraId="7C316CE5" w14:textId="3FD54A47" w:rsidR="006F5012" w:rsidRDefault="006F5012" w:rsidP="00084FC0">
      <w:pPr>
        <w:pStyle w:val="ListParagraph"/>
        <w:numPr>
          <w:ilvl w:val="0"/>
          <w:numId w:val="14"/>
        </w:numPr>
        <w:spacing w:before="120" w:after="120" w:line="240" w:lineRule="auto"/>
        <w:rPr>
          <w:rFonts w:asciiTheme="majorHAnsi" w:hAnsiTheme="majorHAnsi" w:cstheme="majorHAnsi"/>
        </w:rPr>
      </w:pPr>
      <w:r w:rsidRPr="006F5012">
        <w:rPr>
          <w:rFonts w:asciiTheme="majorHAnsi" w:hAnsiTheme="majorHAnsi" w:cstheme="majorHAnsi"/>
        </w:rPr>
        <w:lastRenderedPageBreak/>
        <w:t>NASW Code of Ethics</w:t>
      </w:r>
    </w:p>
    <w:p w14:paraId="748F634D" w14:textId="09C754E2" w:rsidR="00A26E96" w:rsidRDefault="00A26E96" w:rsidP="002E0A3E">
      <w:pPr>
        <w:pStyle w:val="Heading3"/>
      </w:pPr>
      <w:r>
        <w:t>Module Learning Objectives:</w:t>
      </w:r>
    </w:p>
    <w:p w14:paraId="664F9170" w14:textId="77777777" w:rsidR="00A26E96" w:rsidRPr="00A26E96" w:rsidRDefault="00A26E96" w:rsidP="00A26E96">
      <w:pPr>
        <w:spacing w:before="120" w:after="0" w:line="240" w:lineRule="auto"/>
        <w:rPr>
          <w:rFonts w:asciiTheme="majorHAnsi" w:eastAsia="Times New Roman" w:hAnsiTheme="majorHAnsi" w:cstheme="majorHAnsi"/>
        </w:rPr>
      </w:pPr>
      <w:r w:rsidRPr="00A26E96">
        <w:rPr>
          <w:rFonts w:asciiTheme="majorHAnsi" w:eastAsia="Times New Roman" w:hAnsiTheme="majorHAnsi" w:cstheme="majorHAnsi"/>
        </w:rPr>
        <w:t>After successfully completing this module, students should be able to:</w:t>
      </w:r>
    </w:p>
    <w:p w14:paraId="158B5AEB" w14:textId="77777777" w:rsidR="00A26E96" w:rsidRPr="00A26E96" w:rsidRDefault="00A26E96" w:rsidP="00084FC0">
      <w:pPr>
        <w:numPr>
          <w:ilvl w:val="0"/>
          <w:numId w:val="21"/>
        </w:numPr>
        <w:spacing w:before="120" w:after="100" w:afterAutospacing="1" w:line="240" w:lineRule="auto"/>
        <w:rPr>
          <w:rFonts w:asciiTheme="majorHAnsi" w:eastAsia="Times New Roman" w:hAnsiTheme="majorHAnsi" w:cstheme="majorHAnsi"/>
        </w:rPr>
      </w:pPr>
      <w:r w:rsidRPr="00A26E96">
        <w:rPr>
          <w:rFonts w:asciiTheme="majorHAnsi" w:eastAsia="Times New Roman" w:hAnsiTheme="majorHAnsi" w:cstheme="majorHAnsi"/>
        </w:rPr>
        <w:t>Give examples of safety in the workplace.</w:t>
      </w:r>
    </w:p>
    <w:p w14:paraId="1E2BAC0F" w14:textId="77777777" w:rsidR="00A26E96" w:rsidRPr="00A26E96" w:rsidRDefault="00A26E96" w:rsidP="00084FC0">
      <w:pPr>
        <w:numPr>
          <w:ilvl w:val="0"/>
          <w:numId w:val="21"/>
        </w:numPr>
        <w:spacing w:before="100" w:beforeAutospacing="1" w:after="100" w:afterAutospacing="1" w:line="240" w:lineRule="auto"/>
        <w:rPr>
          <w:rFonts w:asciiTheme="majorHAnsi" w:eastAsia="Times New Roman" w:hAnsiTheme="majorHAnsi" w:cstheme="majorHAnsi"/>
        </w:rPr>
      </w:pPr>
      <w:r w:rsidRPr="00A26E96">
        <w:rPr>
          <w:rFonts w:asciiTheme="majorHAnsi" w:eastAsia="Times New Roman" w:hAnsiTheme="majorHAnsi" w:cstheme="majorHAnsi"/>
        </w:rPr>
        <w:t>Explain student requirements for first-level internships.</w:t>
      </w:r>
    </w:p>
    <w:p w14:paraId="0C748841" w14:textId="639DAECC" w:rsidR="00A26E96" w:rsidRPr="00A26E96" w:rsidRDefault="00A26E96" w:rsidP="00084FC0">
      <w:pPr>
        <w:numPr>
          <w:ilvl w:val="0"/>
          <w:numId w:val="21"/>
        </w:numPr>
        <w:spacing w:before="100" w:beforeAutospacing="1" w:after="100" w:afterAutospacing="1" w:line="240" w:lineRule="auto"/>
        <w:rPr>
          <w:rFonts w:asciiTheme="majorHAnsi" w:eastAsia="Times New Roman" w:hAnsiTheme="majorHAnsi" w:cstheme="majorHAnsi"/>
        </w:rPr>
      </w:pPr>
      <w:r w:rsidRPr="00A26E96">
        <w:rPr>
          <w:rFonts w:asciiTheme="majorHAnsi" w:eastAsia="Times New Roman" w:hAnsiTheme="majorHAnsi" w:cstheme="majorHAnsi"/>
        </w:rPr>
        <w:t>Explain roles a</w:t>
      </w:r>
      <w:r w:rsidR="001C5CC4">
        <w:rPr>
          <w:rFonts w:asciiTheme="majorHAnsi" w:eastAsia="Times New Roman" w:hAnsiTheme="majorHAnsi" w:cstheme="majorHAnsi"/>
        </w:rPr>
        <w:t>nd responsibilities of key internship</w:t>
      </w:r>
      <w:r w:rsidRPr="00A26E96">
        <w:rPr>
          <w:rFonts w:asciiTheme="majorHAnsi" w:eastAsia="Times New Roman" w:hAnsiTheme="majorHAnsi" w:cstheme="majorHAnsi"/>
        </w:rPr>
        <w:t xml:space="preserve"> personnel.</w:t>
      </w:r>
    </w:p>
    <w:p w14:paraId="6D9BE00E" w14:textId="252B61B1" w:rsidR="00A26E96" w:rsidRPr="00A26E96" w:rsidRDefault="00A26E96" w:rsidP="00084FC0">
      <w:pPr>
        <w:numPr>
          <w:ilvl w:val="0"/>
          <w:numId w:val="21"/>
        </w:numPr>
        <w:spacing w:before="100" w:beforeAutospacing="1" w:after="100" w:afterAutospacing="1" w:line="240" w:lineRule="auto"/>
        <w:rPr>
          <w:rFonts w:asciiTheme="majorHAnsi" w:eastAsia="Times New Roman" w:hAnsiTheme="majorHAnsi" w:cstheme="majorHAnsi"/>
        </w:rPr>
      </w:pPr>
      <w:r w:rsidRPr="00A26E96">
        <w:rPr>
          <w:rFonts w:asciiTheme="majorHAnsi" w:eastAsia="Times New Roman" w:hAnsiTheme="majorHAnsi" w:cstheme="majorHAnsi"/>
        </w:rPr>
        <w:t>Describe how to bu</w:t>
      </w:r>
      <w:r w:rsidR="001C5CC4">
        <w:rPr>
          <w:rFonts w:asciiTheme="majorHAnsi" w:eastAsia="Times New Roman" w:hAnsiTheme="majorHAnsi" w:cstheme="majorHAnsi"/>
        </w:rPr>
        <w:t>ild relationships with the internship</w:t>
      </w:r>
      <w:r w:rsidRPr="00A26E96">
        <w:rPr>
          <w:rFonts w:asciiTheme="majorHAnsi" w:eastAsia="Times New Roman" w:hAnsiTheme="majorHAnsi" w:cstheme="majorHAnsi"/>
        </w:rPr>
        <w:t xml:space="preserve"> s</w:t>
      </w:r>
      <w:r w:rsidR="001C5CC4">
        <w:rPr>
          <w:rFonts w:asciiTheme="majorHAnsi" w:eastAsia="Times New Roman" w:hAnsiTheme="majorHAnsi" w:cstheme="majorHAnsi"/>
        </w:rPr>
        <w:t>ite agency, coworkers, and internship</w:t>
      </w:r>
      <w:r w:rsidRPr="00A26E96">
        <w:rPr>
          <w:rFonts w:asciiTheme="majorHAnsi" w:eastAsia="Times New Roman" w:hAnsiTheme="majorHAnsi" w:cstheme="majorHAnsi"/>
        </w:rPr>
        <w:t xml:space="preserve"> </w:t>
      </w:r>
      <w:proofErr w:type="gramStart"/>
      <w:r w:rsidRPr="00A26E96">
        <w:rPr>
          <w:rFonts w:asciiTheme="majorHAnsi" w:eastAsia="Times New Roman" w:hAnsiTheme="majorHAnsi" w:cstheme="majorHAnsi"/>
        </w:rPr>
        <w:t>supervisor</w:t>
      </w:r>
      <w:proofErr w:type="gramEnd"/>
    </w:p>
    <w:p w14:paraId="0FEF6D01" w14:textId="2DCC1933" w:rsidR="00A26E96" w:rsidRPr="00A26E96" w:rsidRDefault="00A26E96" w:rsidP="00084FC0">
      <w:pPr>
        <w:numPr>
          <w:ilvl w:val="0"/>
          <w:numId w:val="21"/>
        </w:numPr>
        <w:spacing w:before="100" w:beforeAutospacing="1" w:after="100" w:afterAutospacing="1" w:line="240" w:lineRule="auto"/>
        <w:rPr>
          <w:rFonts w:asciiTheme="majorHAnsi" w:eastAsia="Times New Roman" w:hAnsiTheme="majorHAnsi" w:cstheme="majorHAnsi"/>
        </w:rPr>
      </w:pPr>
      <w:r w:rsidRPr="00A26E96">
        <w:rPr>
          <w:rFonts w:asciiTheme="majorHAnsi" w:eastAsia="Times New Roman" w:hAnsiTheme="majorHAnsi" w:cstheme="majorHAnsi"/>
        </w:rPr>
        <w:t>Determine how to utilize sup</w:t>
      </w:r>
      <w:r w:rsidR="001C5CC4">
        <w:rPr>
          <w:rFonts w:asciiTheme="majorHAnsi" w:eastAsia="Times New Roman" w:hAnsiTheme="majorHAnsi" w:cstheme="majorHAnsi"/>
        </w:rPr>
        <w:t>ervision at the internship</w:t>
      </w:r>
      <w:r w:rsidRPr="00A26E96">
        <w:rPr>
          <w:rFonts w:asciiTheme="majorHAnsi" w:eastAsia="Times New Roman" w:hAnsiTheme="majorHAnsi" w:cstheme="majorHAnsi"/>
        </w:rPr>
        <w:t xml:space="preserve"> site.</w:t>
      </w:r>
    </w:p>
    <w:p w14:paraId="6F3572D6" w14:textId="7A6C4973" w:rsidR="00A26E96" w:rsidRPr="00A26E96" w:rsidRDefault="00A26E96" w:rsidP="00084FC0">
      <w:pPr>
        <w:numPr>
          <w:ilvl w:val="0"/>
          <w:numId w:val="21"/>
        </w:numPr>
        <w:spacing w:before="100" w:beforeAutospacing="1" w:after="240" w:line="240" w:lineRule="auto"/>
        <w:rPr>
          <w:rFonts w:asciiTheme="majorHAnsi" w:eastAsia="Times New Roman" w:hAnsiTheme="majorHAnsi" w:cstheme="majorHAnsi"/>
        </w:rPr>
      </w:pPr>
      <w:r w:rsidRPr="00A26E96">
        <w:rPr>
          <w:rFonts w:asciiTheme="majorHAnsi" w:eastAsia="Times New Roman" w:hAnsiTheme="majorHAnsi" w:cstheme="majorHAnsi"/>
        </w:rPr>
        <w:t xml:space="preserve">Identify the elements of the NASW </w:t>
      </w:r>
      <w:r w:rsidR="002E0A3E">
        <w:rPr>
          <w:rFonts w:asciiTheme="majorHAnsi" w:eastAsia="Times New Roman" w:hAnsiTheme="majorHAnsi" w:cstheme="majorHAnsi"/>
        </w:rPr>
        <w:t>C</w:t>
      </w:r>
      <w:r w:rsidRPr="00A26E96">
        <w:rPr>
          <w:rFonts w:asciiTheme="majorHAnsi" w:eastAsia="Times New Roman" w:hAnsiTheme="majorHAnsi" w:cstheme="majorHAnsi"/>
        </w:rPr>
        <w:t xml:space="preserve">ode of </w:t>
      </w:r>
      <w:r w:rsidR="002E0A3E">
        <w:rPr>
          <w:rFonts w:asciiTheme="majorHAnsi" w:eastAsia="Times New Roman" w:hAnsiTheme="majorHAnsi" w:cstheme="majorHAnsi"/>
        </w:rPr>
        <w:t>Ethics.</w:t>
      </w:r>
    </w:p>
    <w:p w14:paraId="34AA713F" w14:textId="048E1C1D" w:rsidR="00A26E96" w:rsidRDefault="00A26E96" w:rsidP="00854F59">
      <w:pPr>
        <w:pStyle w:val="Heading3"/>
        <w:spacing w:after="120"/>
      </w:pPr>
      <w:r>
        <w:t>Required Readings</w:t>
      </w:r>
    </w:p>
    <w:p w14:paraId="49517A5B" w14:textId="77777777" w:rsidR="00A26E96" w:rsidRPr="00A26E96" w:rsidRDefault="00A26E96" w:rsidP="00876803">
      <w:pPr>
        <w:pStyle w:val="NormalWeb"/>
        <w:spacing w:before="0" w:beforeAutospacing="0" w:after="120" w:afterAutospacing="0"/>
        <w:rPr>
          <w:rFonts w:asciiTheme="majorHAnsi" w:hAnsiTheme="majorHAnsi" w:cstheme="majorHAnsi"/>
          <w:sz w:val="22"/>
          <w:szCs w:val="22"/>
        </w:rPr>
      </w:pPr>
      <w:r w:rsidRPr="00A26E96">
        <w:rPr>
          <w:rFonts w:asciiTheme="majorHAnsi" w:hAnsiTheme="majorHAnsi" w:cstheme="majorHAnsi"/>
          <w:sz w:val="22"/>
          <w:szCs w:val="22"/>
        </w:rPr>
        <w:t xml:space="preserve">Ward, K. &amp; Mama, r. (2019). </w:t>
      </w:r>
      <w:hyperlink r:id="rId37" w:tgtFrame="_blank" w:history="1">
        <w:r w:rsidRPr="00A26E96">
          <w:rPr>
            <w:rStyle w:val="Emphasis"/>
            <w:rFonts w:asciiTheme="majorHAnsi" w:hAnsiTheme="majorHAnsi" w:cstheme="majorHAnsi"/>
            <w:color w:val="0000FF"/>
            <w:sz w:val="22"/>
            <w:szCs w:val="22"/>
            <w:u w:val="single"/>
          </w:rPr>
          <w:t>Breaking out of the box: Adventure-based field instruction</w:t>
        </w:r>
      </w:hyperlink>
      <w:r w:rsidRPr="00A26E96">
        <w:rPr>
          <w:rFonts w:asciiTheme="majorHAnsi" w:hAnsiTheme="majorHAnsi" w:cstheme="majorHAnsi"/>
          <w:sz w:val="22"/>
          <w:szCs w:val="22"/>
        </w:rPr>
        <w:t>. 4th edition. Chicago: Lyceum Books, Inc.</w:t>
      </w:r>
    </w:p>
    <w:p w14:paraId="55CFE00E" w14:textId="77777777" w:rsidR="00A26E96" w:rsidRDefault="00A26E96" w:rsidP="00084FC0">
      <w:pPr>
        <w:numPr>
          <w:ilvl w:val="0"/>
          <w:numId w:val="22"/>
        </w:numPr>
        <w:spacing w:after="100" w:afterAutospacing="1" w:line="240" w:lineRule="auto"/>
      </w:pPr>
      <w:r>
        <w:rPr>
          <w:rFonts w:ascii="Calibri Light" w:hAnsi="Calibri Light" w:cs="Calibri Light"/>
        </w:rPr>
        <w:t>Chapter 1:  Getting Started (15-32)</w:t>
      </w:r>
    </w:p>
    <w:p w14:paraId="22D3619D" w14:textId="77777777" w:rsidR="00A26E96" w:rsidRDefault="00A26E96" w:rsidP="00084FC0">
      <w:pPr>
        <w:numPr>
          <w:ilvl w:val="0"/>
          <w:numId w:val="22"/>
        </w:numPr>
        <w:spacing w:before="100" w:beforeAutospacing="1" w:after="100" w:afterAutospacing="1" w:line="240" w:lineRule="auto"/>
      </w:pPr>
      <w:r>
        <w:rPr>
          <w:rFonts w:ascii="Calibri Light" w:hAnsi="Calibri Light" w:cs="Calibri Light"/>
        </w:rPr>
        <w:t>Chapter 4: Teamwork: Your supervisor and you (49-56)</w:t>
      </w:r>
    </w:p>
    <w:p w14:paraId="2254866C" w14:textId="77777777" w:rsidR="00A26E96" w:rsidRDefault="00A26E96" w:rsidP="00084FC0">
      <w:pPr>
        <w:numPr>
          <w:ilvl w:val="0"/>
          <w:numId w:val="22"/>
        </w:numPr>
        <w:spacing w:before="100" w:beforeAutospacing="1" w:after="120" w:line="240" w:lineRule="auto"/>
      </w:pPr>
      <w:r>
        <w:rPr>
          <w:rFonts w:ascii="Calibri Light" w:hAnsi="Calibri Light" w:cs="Calibri Light"/>
        </w:rPr>
        <w:t>Chapter 5: Building professional relationships (57-66)</w:t>
      </w:r>
    </w:p>
    <w:p w14:paraId="5AD92461" w14:textId="39227AB3" w:rsidR="00A26E96" w:rsidRPr="00A26E96" w:rsidRDefault="00A26E96" w:rsidP="00876803">
      <w:pPr>
        <w:pStyle w:val="NormalWeb"/>
        <w:spacing w:before="0" w:beforeAutospacing="0"/>
        <w:rPr>
          <w:rFonts w:asciiTheme="majorHAnsi" w:hAnsiTheme="majorHAnsi" w:cstheme="majorHAnsi"/>
          <w:sz w:val="22"/>
          <w:szCs w:val="22"/>
        </w:rPr>
      </w:pPr>
      <w:r w:rsidRPr="00A26E96">
        <w:rPr>
          <w:rFonts w:asciiTheme="majorHAnsi" w:hAnsiTheme="majorHAnsi" w:cstheme="majorHAnsi"/>
          <w:sz w:val="22"/>
          <w:szCs w:val="22"/>
        </w:rPr>
        <w:t xml:space="preserve">2. </w:t>
      </w:r>
      <w:hyperlink r:id="rId38" w:tgtFrame="_blank" w:history="1">
        <w:r w:rsidRPr="00A26E96">
          <w:rPr>
            <w:rStyle w:val="Hyperlink"/>
            <w:rFonts w:asciiTheme="majorHAnsi" w:hAnsiTheme="majorHAnsi" w:cstheme="majorHAnsi"/>
            <w:sz w:val="22"/>
            <w:szCs w:val="22"/>
          </w:rPr>
          <w:t>NASW Code of Ethics</w:t>
        </w:r>
      </w:hyperlink>
    </w:p>
    <w:p w14:paraId="3B47619C" w14:textId="34905741" w:rsidR="00E21CC0" w:rsidRDefault="00A26E96" w:rsidP="00876803">
      <w:pPr>
        <w:pStyle w:val="Heading2"/>
        <w:spacing w:before="360" w:after="120"/>
      </w:pPr>
      <w:r>
        <w:t>Module 2</w:t>
      </w:r>
    </w:p>
    <w:p w14:paraId="6FB76F3D" w14:textId="77777777" w:rsidR="002E0A3E" w:rsidRDefault="002E0A3E" w:rsidP="00876803">
      <w:pPr>
        <w:pStyle w:val="Heading3"/>
        <w:spacing w:after="120"/>
      </w:pPr>
      <w:r>
        <w:t>Professionalism in Social Work, Expectations in Graduate School and Internships, and Stereotypes</w:t>
      </w:r>
    </w:p>
    <w:p w14:paraId="33158426" w14:textId="07B9D5DB" w:rsidR="002E0A3E" w:rsidRPr="002E0A3E" w:rsidRDefault="002E0A3E" w:rsidP="00876803">
      <w:pPr>
        <w:spacing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t>In this module we will further consider professionalism i</w:t>
      </w:r>
      <w:r w:rsidR="001C5CC4">
        <w:rPr>
          <w:rFonts w:asciiTheme="majorHAnsi" w:eastAsia="Times New Roman" w:hAnsiTheme="majorHAnsi" w:cstheme="majorHAnsi"/>
        </w:rPr>
        <w:t>n the practice</w:t>
      </w:r>
      <w:r w:rsidRPr="002E0A3E">
        <w:rPr>
          <w:rFonts w:asciiTheme="majorHAnsi" w:eastAsia="Times New Roman" w:hAnsiTheme="majorHAnsi" w:cstheme="majorHAnsi"/>
        </w:rPr>
        <w:t xml:space="preserve"> of social work, addressing what it means to be a professional and what that looks like in the workplace. We will examine how belief systems and life experiences can affect roles in social work and explore questions such as: How do you want to be viewed as a social worker? What qualities do you want to emulate from mentors you have worked with? What is important to you in how you present yourself to others? We will go on to look at stereotypes, which Ward and Mama define as relatively fixed ideas about individuals, groups, or social statuses. Engaging in self-reflection about stereotypes learned through family, media, or life experiences is a vital part of effective social work. We will consider ways to become more aware of stereotypes and how to ensure we treat all clients we work with fairly.</w:t>
      </w:r>
    </w:p>
    <w:p w14:paraId="20702F62" w14:textId="64C0B2CB" w:rsidR="002E0A3E" w:rsidRPr="002E0A3E" w:rsidRDefault="002E0A3E" w:rsidP="002E0A3E">
      <w:pPr>
        <w:spacing w:before="100" w:beforeAutospacing="1"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t>We will also turn our attention to expectations in internships and in school settings. Ward and Mama define an expectation as looking for something with reason or justification, and all of us have expectations about many things. In internships, students may have expectations about their agency, supervisor, and liaison. What are your expectations? Are they reasonable or unreasonable? Agencies also have expectations of student interns, which may be reasonable or unreasonable. We will look at how to respond if you think an expectation is unreasonable, as well as how to communicate your own expectations in a productive way.</w:t>
      </w:r>
    </w:p>
    <w:p w14:paraId="3C7877D0" w14:textId="77777777" w:rsidR="00E21CC0" w:rsidRPr="00E21CC0" w:rsidRDefault="00E21CC0" w:rsidP="002E0A3E">
      <w:pPr>
        <w:pStyle w:val="Heading3"/>
      </w:pPr>
      <w:r w:rsidRPr="00E21CC0">
        <w:t>Topics</w:t>
      </w:r>
    </w:p>
    <w:p w14:paraId="74992DBE" w14:textId="301AE85C" w:rsidR="00E21CC0" w:rsidRPr="00E21CC0" w:rsidRDefault="00E21CC0" w:rsidP="00084FC0">
      <w:pPr>
        <w:numPr>
          <w:ilvl w:val="0"/>
          <w:numId w:val="4"/>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Professional </w:t>
      </w:r>
      <w:r w:rsidR="002E0A3E">
        <w:rPr>
          <w:rFonts w:asciiTheme="majorHAnsi" w:eastAsia="Times New Roman" w:hAnsiTheme="majorHAnsi" w:cstheme="majorHAnsi"/>
        </w:rPr>
        <w:t>p</w:t>
      </w:r>
      <w:r w:rsidRPr="00E21CC0">
        <w:rPr>
          <w:rFonts w:asciiTheme="majorHAnsi" w:eastAsia="Times New Roman" w:hAnsiTheme="majorHAnsi" w:cstheme="majorHAnsi"/>
        </w:rPr>
        <w:t xml:space="preserve">ersona and </w:t>
      </w:r>
      <w:r w:rsidR="002E0A3E">
        <w:rPr>
          <w:rFonts w:asciiTheme="majorHAnsi" w:eastAsia="Times New Roman" w:hAnsiTheme="majorHAnsi" w:cstheme="majorHAnsi"/>
        </w:rPr>
        <w:t>use of self in social work</w:t>
      </w:r>
    </w:p>
    <w:p w14:paraId="337CC14B" w14:textId="51B17E5B" w:rsidR="00E21CC0" w:rsidRPr="00E21CC0" w:rsidRDefault="00E21CC0" w:rsidP="00084FC0">
      <w:pPr>
        <w:numPr>
          <w:ilvl w:val="0"/>
          <w:numId w:val="4"/>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Stereotypes and </w:t>
      </w:r>
      <w:r w:rsidR="002E0A3E">
        <w:rPr>
          <w:rFonts w:asciiTheme="majorHAnsi" w:eastAsia="Times New Roman" w:hAnsiTheme="majorHAnsi" w:cstheme="majorHAnsi"/>
        </w:rPr>
        <w:t>stigma</w:t>
      </w:r>
    </w:p>
    <w:p w14:paraId="54102A0B" w14:textId="47EF8E95" w:rsidR="00E21CC0" w:rsidRPr="00E21CC0" w:rsidRDefault="00E21CC0" w:rsidP="00084FC0">
      <w:pPr>
        <w:numPr>
          <w:ilvl w:val="0"/>
          <w:numId w:val="4"/>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Expectations in </w:t>
      </w:r>
      <w:r w:rsidR="002E0A3E">
        <w:rPr>
          <w:rFonts w:asciiTheme="majorHAnsi" w:eastAsia="Times New Roman" w:hAnsiTheme="majorHAnsi" w:cstheme="majorHAnsi"/>
        </w:rPr>
        <w:t>social work graduate school and internships</w:t>
      </w:r>
    </w:p>
    <w:p w14:paraId="0B29D2FF" w14:textId="19956062" w:rsidR="00E21CC0" w:rsidRPr="00E21CC0" w:rsidRDefault="00E21CC0" w:rsidP="00084FC0">
      <w:pPr>
        <w:numPr>
          <w:ilvl w:val="0"/>
          <w:numId w:val="4"/>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Organizational </w:t>
      </w:r>
      <w:r w:rsidR="002E0A3E">
        <w:rPr>
          <w:rFonts w:asciiTheme="majorHAnsi" w:eastAsia="Times New Roman" w:hAnsiTheme="majorHAnsi" w:cstheme="majorHAnsi"/>
        </w:rPr>
        <w:t>contexts and structures</w:t>
      </w:r>
    </w:p>
    <w:p w14:paraId="0A83D1F2" w14:textId="1FCC8F5C" w:rsidR="00F67F1E" w:rsidRDefault="00F67F1E" w:rsidP="002E0A3E">
      <w:pPr>
        <w:pStyle w:val="Heading3"/>
        <w:spacing w:before="240" w:after="120"/>
      </w:pPr>
      <w:r>
        <w:t xml:space="preserve">Learning </w:t>
      </w:r>
      <w:r w:rsidR="00E21CC0" w:rsidRPr="00E21CC0">
        <w:t>Objectives</w:t>
      </w:r>
    </w:p>
    <w:p w14:paraId="3FD211C1" w14:textId="503445D7" w:rsidR="00F67F1E" w:rsidRPr="00F67F1E" w:rsidRDefault="00F67F1E" w:rsidP="002E0A3E">
      <w:pPr>
        <w:pStyle w:val="BodyText3"/>
        <w:spacing w:before="0" w:after="120"/>
        <w:ind w:left="144"/>
        <w:rPr>
          <w:rFonts w:asciiTheme="majorHAnsi" w:hAnsiTheme="majorHAnsi" w:cstheme="majorHAnsi"/>
          <w:sz w:val="22"/>
          <w:szCs w:val="22"/>
        </w:rPr>
      </w:pPr>
      <w:r>
        <w:rPr>
          <w:rFonts w:asciiTheme="majorHAnsi" w:hAnsiTheme="majorHAnsi" w:cstheme="majorHAnsi"/>
          <w:sz w:val="22"/>
          <w:szCs w:val="22"/>
        </w:rPr>
        <w:t>After successfully completing this module, student</w:t>
      </w:r>
      <w:r w:rsidR="002E0A3E">
        <w:rPr>
          <w:rFonts w:asciiTheme="majorHAnsi" w:hAnsiTheme="majorHAnsi" w:cstheme="majorHAnsi"/>
          <w:sz w:val="22"/>
          <w:szCs w:val="22"/>
        </w:rPr>
        <w:t xml:space="preserve">s should </w:t>
      </w:r>
      <w:r>
        <w:rPr>
          <w:rFonts w:asciiTheme="majorHAnsi" w:hAnsiTheme="majorHAnsi" w:cstheme="majorHAnsi"/>
          <w:sz w:val="22"/>
          <w:szCs w:val="22"/>
        </w:rPr>
        <w:t>be able to:</w:t>
      </w:r>
    </w:p>
    <w:p w14:paraId="1ABEBC74" w14:textId="77777777" w:rsidR="002E0A3E" w:rsidRPr="002E0A3E" w:rsidRDefault="002E0A3E" w:rsidP="00084FC0">
      <w:pPr>
        <w:numPr>
          <w:ilvl w:val="0"/>
          <w:numId w:val="23"/>
        </w:numPr>
        <w:spacing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t>Review their professional persona and use of self in social work.</w:t>
      </w:r>
    </w:p>
    <w:p w14:paraId="22505BA0" w14:textId="77777777" w:rsidR="002E0A3E" w:rsidRPr="002E0A3E" w:rsidRDefault="002E0A3E" w:rsidP="00084FC0">
      <w:pPr>
        <w:numPr>
          <w:ilvl w:val="0"/>
          <w:numId w:val="23"/>
        </w:numPr>
        <w:spacing w:before="100" w:beforeAutospacing="1"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lastRenderedPageBreak/>
        <w:t>Define stereotypes and stigma and explain how to address them effectively.</w:t>
      </w:r>
    </w:p>
    <w:p w14:paraId="7FD7D1EA" w14:textId="77777777" w:rsidR="002E0A3E" w:rsidRPr="002E0A3E" w:rsidRDefault="002E0A3E" w:rsidP="00084FC0">
      <w:pPr>
        <w:numPr>
          <w:ilvl w:val="0"/>
          <w:numId w:val="23"/>
        </w:numPr>
        <w:spacing w:before="100" w:beforeAutospacing="1" w:after="0" w:line="240" w:lineRule="auto"/>
        <w:rPr>
          <w:rFonts w:asciiTheme="majorHAnsi" w:eastAsia="Times New Roman" w:hAnsiTheme="majorHAnsi" w:cstheme="majorHAnsi"/>
        </w:rPr>
      </w:pPr>
      <w:r w:rsidRPr="002E0A3E">
        <w:rPr>
          <w:rFonts w:asciiTheme="majorHAnsi" w:eastAsia="Times New Roman" w:hAnsiTheme="majorHAnsi" w:cstheme="majorHAnsi"/>
        </w:rPr>
        <w:t>Discuss expectations in social work graduate school and internship roles.</w:t>
      </w:r>
    </w:p>
    <w:p w14:paraId="159CFCD4" w14:textId="77777777" w:rsidR="002E0A3E" w:rsidRPr="002E0A3E" w:rsidRDefault="002E0A3E" w:rsidP="00084FC0">
      <w:pPr>
        <w:numPr>
          <w:ilvl w:val="0"/>
          <w:numId w:val="23"/>
        </w:numPr>
        <w:spacing w:before="100" w:beforeAutospacing="1"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t>Identify and describe organizational contexts and structures.</w:t>
      </w:r>
    </w:p>
    <w:p w14:paraId="429C01CB" w14:textId="77777777" w:rsidR="002E0A3E" w:rsidRPr="002E0A3E" w:rsidRDefault="002E0A3E" w:rsidP="00084FC0">
      <w:pPr>
        <w:numPr>
          <w:ilvl w:val="0"/>
          <w:numId w:val="23"/>
        </w:numPr>
        <w:spacing w:before="100" w:beforeAutospacing="1" w:after="100" w:afterAutospacing="1" w:line="240" w:lineRule="auto"/>
        <w:rPr>
          <w:rFonts w:asciiTheme="majorHAnsi" w:eastAsia="Times New Roman" w:hAnsiTheme="majorHAnsi" w:cstheme="majorHAnsi"/>
        </w:rPr>
      </w:pPr>
      <w:r w:rsidRPr="002E0A3E">
        <w:rPr>
          <w:rFonts w:asciiTheme="majorHAnsi" w:eastAsia="Times New Roman" w:hAnsiTheme="majorHAnsi" w:cstheme="majorHAnsi"/>
        </w:rPr>
        <w:t>Review mandated reporter training.</w:t>
      </w:r>
    </w:p>
    <w:p w14:paraId="0622B985" w14:textId="274AC04F" w:rsidR="00E21CC0" w:rsidRPr="00876803" w:rsidRDefault="00E21CC0" w:rsidP="00876803">
      <w:pPr>
        <w:pStyle w:val="Heading3"/>
      </w:pPr>
      <w:r w:rsidRPr="00876803">
        <w:t>Required Readings</w:t>
      </w:r>
    </w:p>
    <w:p w14:paraId="57D5DA77" w14:textId="77777777" w:rsidR="002E0A3E" w:rsidRPr="002E0A3E" w:rsidRDefault="002E0A3E" w:rsidP="00084FC0">
      <w:pPr>
        <w:numPr>
          <w:ilvl w:val="0"/>
          <w:numId w:val="24"/>
        </w:numPr>
        <w:spacing w:before="120" w:after="120" w:line="240" w:lineRule="auto"/>
        <w:rPr>
          <w:rFonts w:asciiTheme="majorHAnsi" w:hAnsiTheme="majorHAnsi" w:cstheme="majorHAnsi"/>
        </w:rPr>
      </w:pPr>
      <w:r w:rsidRPr="002E0A3E">
        <w:rPr>
          <w:rFonts w:asciiTheme="majorHAnsi" w:hAnsiTheme="majorHAnsi" w:cstheme="majorHAnsi"/>
        </w:rPr>
        <w:t xml:space="preserve">Ward, K. &amp; Mama, R. (2019). </w:t>
      </w:r>
      <w:hyperlink r:id="rId39" w:tgtFrame="_blank" w:history="1">
        <w:r w:rsidRPr="002E0A3E">
          <w:rPr>
            <w:rStyle w:val="Emphasis"/>
            <w:rFonts w:asciiTheme="majorHAnsi" w:hAnsiTheme="majorHAnsi" w:cstheme="majorHAnsi"/>
            <w:color w:val="0000FF"/>
          </w:rPr>
          <w:t>Breaking out of the box: Adventure-based field instruction</w:t>
        </w:r>
        <w:r w:rsidRPr="002E0A3E">
          <w:rPr>
            <w:rStyle w:val="Hyperlink"/>
            <w:rFonts w:asciiTheme="majorHAnsi" w:hAnsiTheme="majorHAnsi" w:cstheme="majorHAnsi"/>
          </w:rPr>
          <w:t>.</w:t>
        </w:r>
      </w:hyperlink>
      <w:r w:rsidRPr="002E0A3E">
        <w:rPr>
          <w:rFonts w:asciiTheme="majorHAnsi" w:hAnsiTheme="majorHAnsi" w:cstheme="majorHAnsi"/>
        </w:rPr>
        <w:t xml:space="preserve"> Chicago: Lyceum Books, Inc.</w:t>
      </w:r>
    </w:p>
    <w:p w14:paraId="422AE0C5" w14:textId="77777777" w:rsidR="002E0A3E" w:rsidRPr="002E0A3E" w:rsidRDefault="002E0A3E" w:rsidP="00084FC0">
      <w:pPr>
        <w:numPr>
          <w:ilvl w:val="0"/>
          <w:numId w:val="25"/>
        </w:numPr>
        <w:spacing w:after="100" w:afterAutospacing="1" w:line="240" w:lineRule="auto"/>
        <w:rPr>
          <w:rFonts w:asciiTheme="majorHAnsi" w:hAnsiTheme="majorHAnsi" w:cstheme="majorHAnsi"/>
        </w:rPr>
      </w:pPr>
      <w:r w:rsidRPr="002E0A3E">
        <w:rPr>
          <w:rFonts w:asciiTheme="majorHAnsi" w:hAnsiTheme="majorHAnsi" w:cstheme="majorHAnsi"/>
        </w:rPr>
        <w:t>Chapter 2: Developing the professional persona (33-42)</w:t>
      </w:r>
    </w:p>
    <w:p w14:paraId="01FDC1BB" w14:textId="149B685C" w:rsidR="002E0A3E" w:rsidRDefault="002E0A3E" w:rsidP="00084FC0">
      <w:pPr>
        <w:numPr>
          <w:ilvl w:val="0"/>
          <w:numId w:val="25"/>
        </w:numPr>
        <w:spacing w:before="100" w:beforeAutospacing="1" w:after="0" w:line="240" w:lineRule="auto"/>
        <w:rPr>
          <w:rFonts w:asciiTheme="majorHAnsi" w:hAnsiTheme="majorHAnsi" w:cstheme="majorHAnsi"/>
        </w:rPr>
      </w:pPr>
      <w:r w:rsidRPr="002E0A3E">
        <w:rPr>
          <w:rFonts w:asciiTheme="majorHAnsi" w:hAnsiTheme="majorHAnsi" w:cstheme="majorHAnsi"/>
        </w:rPr>
        <w:t>Chapter 6: Expectations and stereotypes (67-73)</w:t>
      </w:r>
    </w:p>
    <w:p w14:paraId="7FE97A71" w14:textId="178CAAA5" w:rsidR="002E0A3E" w:rsidRPr="002E0A3E" w:rsidRDefault="002E0A3E" w:rsidP="002E0A3E">
      <w:pPr>
        <w:pStyle w:val="NormalWeb"/>
        <w:spacing w:before="120" w:beforeAutospacing="0" w:after="0" w:afterAutospacing="0"/>
        <w:ind w:left="360"/>
        <w:rPr>
          <w:rFonts w:asciiTheme="majorHAnsi" w:hAnsiTheme="majorHAnsi" w:cstheme="majorHAnsi"/>
          <w:sz w:val="22"/>
          <w:szCs w:val="22"/>
        </w:rPr>
      </w:pPr>
      <w:r>
        <w:rPr>
          <w:rFonts w:asciiTheme="majorHAnsi" w:hAnsiTheme="majorHAnsi" w:cstheme="majorHAnsi"/>
          <w:sz w:val="22"/>
          <w:szCs w:val="22"/>
        </w:rPr>
        <w:t xml:space="preserve">2. </w:t>
      </w:r>
      <w:r w:rsidRPr="002E0A3E">
        <w:rPr>
          <w:rFonts w:asciiTheme="majorHAnsi" w:hAnsiTheme="majorHAnsi" w:cstheme="majorHAnsi"/>
          <w:sz w:val="22"/>
          <w:szCs w:val="22"/>
        </w:rPr>
        <w:t xml:space="preserve">Positive Peers (n.d.). </w:t>
      </w:r>
      <w:hyperlink r:id="rId40" w:tgtFrame="_blank" w:history="1">
        <w:r w:rsidRPr="002E0A3E">
          <w:rPr>
            <w:rStyle w:val="Hyperlink"/>
            <w:rFonts w:asciiTheme="majorHAnsi" w:hAnsiTheme="majorHAnsi" w:cstheme="majorHAnsi"/>
            <w:sz w:val="22"/>
            <w:szCs w:val="22"/>
          </w:rPr>
          <w:t>Tips for being your best professional self</w:t>
        </w:r>
      </w:hyperlink>
      <w:r w:rsidRPr="002E0A3E">
        <w:rPr>
          <w:rFonts w:asciiTheme="majorHAnsi" w:hAnsiTheme="majorHAnsi" w:cstheme="majorHAnsi"/>
          <w:sz w:val="22"/>
          <w:szCs w:val="22"/>
        </w:rPr>
        <w:t>.</w:t>
      </w:r>
    </w:p>
    <w:p w14:paraId="3B0B2ADA" w14:textId="77777777" w:rsidR="002E0A3E" w:rsidRPr="002E0A3E" w:rsidRDefault="002E0A3E" w:rsidP="002E0A3E">
      <w:pPr>
        <w:pStyle w:val="NormalWeb"/>
        <w:spacing w:before="120" w:beforeAutospacing="0" w:after="120" w:afterAutospacing="0"/>
        <w:ind w:left="360"/>
        <w:rPr>
          <w:rFonts w:asciiTheme="majorHAnsi" w:hAnsiTheme="majorHAnsi" w:cstheme="majorHAnsi"/>
          <w:sz w:val="22"/>
          <w:szCs w:val="22"/>
        </w:rPr>
      </w:pPr>
      <w:r w:rsidRPr="002E0A3E">
        <w:rPr>
          <w:rFonts w:asciiTheme="majorHAnsi" w:hAnsiTheme="majorHAnsi" w:cstheme="majorHAnsi"/>
          <w:sz w:val="22"/>
          <w:szCs w:val="22"/>
        </w:rPr>
        <w:t xml:space="preserve">3. </w:t>
      </w:r>
      <w:proofErr w:type="spellStart"/>
      <w:r w:rsidRPr="002E0A3E">
        <w:rPr>
          <w:rFonts w:asciiTheme="majorHAnsi" w:hAnsiTheme="majorHAnsi" w:cstheme="majorHAnsi"/>
          <w:sz w:val="22"/>
          <w:szCs w:val="22"/>
        </w:rPr>
        <w:t>Snedecker</w:t>
      </w:r>
      <w:proofErr w:type="spellEnd"/>
      <w:r w:rsidRPr="002E0A3E">
        <w:rPr>
          <w:rFonts w:asciiTheme="majorHAnsi" w:hAnsiTheme="majorHAnsi" w:cstheme="majorHAnsi"/>
          <w:sz w:val="22"/>
          <w:szCs w:val="22"/>
        </w:rPr>
        <w:t xml:space="preserve">, L. (2017, January/February). </w:t>
      </w:r>
      <w:hyperlink r:id="rId41" w:tgtFrame="_blank" w:history="1">
        <w:r w:rsidRPr="002E0A3E">
          <w:rPr>
            <w:rStyle w:val="Hyperlink"/>
            <w:rFonts w:asciiTheme="majorHAnsi" w:hAnsiTheme="majorHAnsi" w:cstheme="majorHAnsi"/>
            <w:sz w:val="22"/>
            <w:szCs w:val="22"/>
          </w:rPr>
          <w:t>Aging and isolation: Causes and impacts</w:t>
        </w:r>
      </w:hyperlink>
      <w:r w:rsidRPr="002E0A3E">
        <w:rPr>
          <w:rFonts w:asciiTheme="majorHAnsi" w:hAnsiTheme="majorHAnsi" w:cstheme="majorHAnsi"/>
          <w:sz w:val="22"/>
          <w:szCs w:val="22"/>
        </w:rPr>
        <w:t>.</w:t>
      </w:r>
      <w:r w:rsidRPr="002E0A3E">
        <w:rPr>
          <w:rStyle w:val="Emphasis"/>
          <w:rFonts w:asciiTheme="majorHAnsi" w:hAnsiTheme="majorHAnsi" w:cstheme="majorHAnsi"/>
          <w:sz w:val="22"/>
          <w:szCs w:val="22"/>
        </w:rPr>
        <w:t xml:space="preserve"> Social work today</w:t>
      </w:r>
      <w:r w:rsidRPr="002E0A3E">
        <w:rPr>
          <w:rFonts w:asciiTheme="majorHAnsi" w:hAnsiTheme="majorHAnsi" w:cstheme="majorHAnsi"/>
          <w:sz w:val="22"/>
          <w:szCs w:val="22"/>
        </w:rPr>
        <w:t xml:space="preserve"> 17(1), p. 14. </w:t>
      </w:r>
    </w:p>
    <w:p w14:paraId="28FF5AA1" w14:textId="131E27BF" w:rsidR="002E0A3E" w:rsidRPr="002E0A3E" w:rsidRDefault="002E0A3E" w:rsidP="002E0A3E">
      <w:pPr>
        <w:pStyle w:val="NormalWeb"/>
        <w:spacing w:before="0" w:beforeAutospacing="0"/>
        <w:ind w:left="360"/>
        <w:rPr>
          <w:rFonts w:asciiTheme="majorHAnsi" w:hAnsiTheme="majorHAnsi" w:cstheme="majorHAnsi"/>
          <w:sz w:val="22"/>
          <w:szCs w:val="22"/>
        </w:rPr>
      </w:pPr>
      <w:r w:rsidRPr="002E0A3E">
        <w:rPr>
          <w:rFonts w:asciiTheme="majorHAnsi" w:hAnsiTheme="majorHAnsi" w:cstheme="majorHAnsi"/>
          <w:sz w:val="22"/>
          <w:szCs w:val="22"/>
        </w:rPr>
        <w:t xml:space="preserve">4. Illinois Department on Aging (n.d.). </w:t>
      </w:r>
      <w:hyperlink r:id="rId42" w:tgtFrame="_blank" w:history="1">
        <w:r w:rsidRPr="002E0A3E">
          <w:rPr>
            <w:rStyle w:val="Hyperlink"/>
            <w:rFonts w:asciiTheme="majorHAnsi" w:hAnsiTheme="majorHAnsi" w:cstheme="majorHAnsi"/>
            <w:sz w:val="22"/>
            <w:szCs w:val="22"/>
          </w:rPr>
          <w:t>Illinois adult protective services: Reporting abuse, neglect, and financial exploitation</w:t>
        </w:r>
      </w:hyperlink>
      <w:r w:rsidRPr="002E0A3E">
        <w:rPr>
          <w:rFonts w:asciiTheme="majorHAnsi" w:hAnsiTheme="majorHAnsi" w:cstheme="majorHAnsi"/>
          <w:sz w:val="22"/>
          <w:szCs w:val="22"/>
        </w:rPr>
        <w:t>.</w:t>
      </w:r>
    </w:p>
    <w:p w14:paraId="4FCA3B6D" w14:textId="5F5A1FB5" w:rsidR="00F67F1E" w:rsidRDefault="00E21CC0" w:rsidP="002E0A3E">
      <w:pPr>
        <w:pStyle w:val="Heading3"/>
      </w:pPr>
      <w:r w:rsidRPr="00E21CC0">
        <w:t>Required Video</w:t>
      </w:r>
    </w:p>
    <w:p w14:paraId="1F7F3BFF" w14:textId="6619C221" w:rsidR="002E0A3E" w:rsidRPr="002E0A3E" w:rsidRDefault="002E0A3E" w:rsidP="00854F59">
      <w:pPr>
        <w:spacing w:before="120"/>
        <w:rPr>
          <w:rFonts w:asciiTheme="majorHAnsi" w:hAnsiTheme="majorHAnsi" w:cstheme="majorHAnsi"/>
        </w:rPr>
      </w:pPr>
      <w:r w:rsidRPr="002E0A3E">
        <w:rPr>
          <w:rFonts w:asciiTheme="majorHAnsi" w:hAnsiTheme="majorHAnsi" w:cstheme="majorHAnsi"/>
        </w:rPr>
        <w:t xml:space="preserve">Shirley, G. (2018, April). </w:t>
      </w:r>
      <w:hyperlink r:id="rId43" w:tgtFrame="_blank" w:history="1">
        <w:r w:rsidRPr="002E0A3E">
          <w:rPr>
            <w:rStyle w:val="Hyperlink"/>
            <w:rFonts w:asciiTheme="majorHAnsi" w:hAnsiTheme="majorHAnsi" w:cstheme="majorHAnsi"/>
          </w:rPr>
          <w:t>You're always on: Your career development cycle</w:t>
        </w:r>
      </w:hyperlink>
      <w:r w:rsidRPr="002E0A3E">
        <w:rPr>
          <w:rFonts w:asciiTheme="majorHAnsi" w:hAnsiTheme="majorHAnsi" w:cstheme="majorHAnsi"/>
        </w:rPr>
        <w:t>. Ted Talk. (13:35, CC).</w:t>
      </w:r>
    </w:p>
    <w:p w14:paraId="77C119E4" w14:textId="27869401" w:rsidR="00E21CC0" w:rsidRDefault="00A26E96" w:rsidP="00854F59">
      <w:pPr>
        <w:pStyle w:val="Heading2"/>
        <w:spacing w:before="480"/>
      </w:pPr>
      <w:r>
        <w:t>Module 3</w:t>
      </w:r>
    </w:p>
    <w:p w14:paraId="6AB7BD53" w14:textId="3A78B6F9" w:rsidR="00086C90" w:rsidRDefault="00086C90" w:rsidP="00854F59">
      <w:pPr>
        <w:pStyle w:val="Heading3"/>
        <w:spacing w:before="120" w:after="120"/>
      </w:pPr>
      <w:r w:rsidRPr="00086C90">
        <w:t>Ethics, Standards of Cultural Competency, Self- Determination, and Working with Ethical Dilemmas</w:t>
      </w:r>
    </w:p>
    <w:p w14:paraId="5C739F0A" w14:textId="77777777" w:rsidR="00086C90" w:rsidRPr="00086C90" w:rsidRDefault="00086C90" w:rsidP="00086C90">
      <w:pPr>
        <w:rPr>
          <w:rFonts w:asciiTheme="majorHAnsi" w:hAnsiTheme="majorHAnsi" w:cstheme="majorHAnsi"/>
        </w:rPr>
      </w:pPr>
      <w:r w:rsidRPr="00086C90">
        <w:rPr>
          <w:rFonts w:asciiTheme="majorHAnsi" w:hAnsiTheme="majorHAnsi" w:cstheme="majorHAnsi"/>
        </w:rPr>
        <w:t>In this module we take up ethics and boundaries in the social work profession, including understanding clients' perceptions and dealing with challenging situations. We will explore empathy, self-determination, and working with clients' strengths as you integrate coursework into your social work practice. Conflicts between agency and personal values, transference and countertransference, resistant clients, and ethical challenges are routinely encountered in social work, and we will discuss how to handle these in compliance with the NASW Code of Ethics and the NASW Cultural Competence Standards. This module includes video podcasts featuring Allen Barsky, who teaches ethics at Florida Atlantic University and has chaired the NASW Code of Ethics Task Force and the NASW National Ethics committee. We will explore Barsky's 6-step ethical decision-making module and his discussion of social work practice errors and the importance of follow-up. We will also consider a 6-step ethical decision-making module to use in both internships and future practice.</w:t>
      </w:r>
    </w:p>
    <w:p w14:paraId="70E8BA4F" w14:textId="0D73D25B" w:rsidR="00086C90" w:rsidRPr="00086C90" w:rsidRDefault="00086C90" w:rsidP="00086C90">
      <w:pPr>
        <w:rPr>
          <w:rFonts w:asciiTheme="majorHAnsi" w:hAnsiTheme="majorHAnsi" w:cstheme="majorHAnsi"/>
        </w:rPr>
      </w:pPr>
      <w:r w:rsidRPr="00086C90">
        <w:rPr>
          <w:rFonts w:asciiTheme="majorHAnsi" w:hAnsiTheme="majorHAnsi" w:cstheme="majorHAnsi"/>
        </w:rPr>
        <w:t>This module also introduces the Kognito simulation program. Kognito's Screening and Brief Intervention (SBI) with Adolescents simulation is designed to prepare social work professionals to screen adolescents or substance use, conduct brief interventions using evidence-based principles of motivational interviewing, and, when necessary, refer adolescents for further support. The simulation includes both facts about adolescent substance abuse and techniques used to screen clients and conduct interventions that drive positive change in behaviors.</w:t>
      </w:r>
    </w:p>
    <w:p w14:paraId="460B4653" w14:textId="77777777" w:rsidR="00E21CC0" w:rsidRPr="00E21CC0" w:rsidRDefault="00E21CC0" w:rsidP="00876803">
      <w:pPr>
        <w:pStyle w:val="Heading3"/>
      </w:pPr>
      <w:r w:rsidRPr="00E21CC0">
        <w:t>Topics</w:t>
      </w:r>
    </w:p>
    <w:p w14:paraId="3995B9CA" w14:textId="77777777" w:rsidR="00E21CC0" w:rsidRPr="00E21CC0" w:rsidRDefault="00E21CC0" w:rsidP="00084FC0">
      <w:pPr>
        <w:pStyle w:val="ListParagraph"/>
        <w:numPr>
          <w:ilvl w:val="0"/>
          <w:numId w:val="5"/>
        </w:numPr>
        <w:spacing w:after="0" w:line="240" w:lineRule="auto"/>
        <w:ind w:left="504"/>
        <w:rPr>
          <w:rFonts w:asciiTheme="majorHAnsi" w:hAnsiTheme="majorHAnsi" w:cstheme="majorHAnsi"/>
        </w:rPr>
      </w:pPr>
      <w:r w:rsidRPr="00E21CC0">
        <w:rPr>
          <w:rFonts w:asciiTheme="majorHAnsi" w:hAnsiTheme="majorHAnsi" w:cstheme="majorHAnsi"/>
        </w:rPr>
        <w:t>NASW Code of Ethics</w:t>
      </w:r>
    </w:p>
    <w:p w14:paraId="400559D7" w14:textId="77777777" w:rsidR="00E21CC0" w:rsidRPr="00E21CC0" w:rsidRDefault="00E21CC0" w:rsidP="00084FC0">
      <w:pPr>
        <w:pStyle w:val="ListParagraph"/>
        <w:numPr>
          <w:ilvl w:val="0"/>
          <w:numId w:val="5"/>
        </w:numPr>
        <w:spacing w:after="0" w:line="240" w:lineRule="auto"/>
        <w:ind w:left="504"/>
        <w:rPr>
          <w:rFonts w:asciiTheme="majorHAnsi" w:hAnsiTheme="majorHAnsi" w:cstheme="majorHAnsi"/>
        </w:rPr>
      </w:pPr>
      <w:r w:rsidRPr="00E21CC0">
        <w:rPr>
          <w:rFonts w:asciiTheme="majorHAnsi" w:hAnsiTheme="majorHAnsi" w:cstheme="majorHAnsi"/>
        </w:rPr>
        <w:t>Standards for Cultural Competence</w:t>
      </w:r>
    </w:p>
    <w:p w14:paraId="285476AE" w14:textId="77777777" w:rsidR="00E21CC0" w:rsidRPr="00E21CC0" w:rsidRDefault="00E21CC0" w:rsidP="00084FC0">
      <w:pPr>
        <w:pStyle w:val="ListParagraph"/>
        <w:numPr>
          <w:ilvl w:val="0"/>
          <w:numId w:val="5"/>
        </w:numPr>
        <w:spacing w:after="0" w:line="240" w:lineRule="auto"/>
        <w:ind w:left="504"/>
        <w:rPr>
          <w:rFonts w:asciiTheme="majorHAnsi" w:hAnsiTheme="majorHAnsi" w:cstheme="majorHAnsi"/>
          <w:b/>
        </w:rPr>
      </w:pPr>
      <w:r w:rsidRPr="00E21CC0">
        <w:rPr>
          <w:rFonts w:asciiTheme="majorHAnsi" w:hAnsiTheme="majorHAnsi" w:cstheme="majorHAnsi"/>
        </w:rPr>
        <w:t>Ethical dilemmas and challenges in the workplace</w:t>
      </w:r>
    </w:p>
    <w:p w14:paraId="4B59C86D" w14:textId="77777777" w:rsidR="00E21CC0" w:rsidRPr="00E21CC0" w:rsidRDefault="00E21CC0" w:rsidP="00084FC0">
      <w:pPr>
        <w:pStyle w:val="ListParagraph"/>
        <w:numPr>
          <w:ilvl w:val="0"/>
          <w:numId w:val="5"/>
        </w:numPr>
        <w:spacing w:after="0" w:line="240" w:lineRule="auto"/>
        <w:ind w:left="504"/>
        <w:rPr>
          <w:rFonts w:asciiTheme="majorHAnsi" w:hAnsiTheme="majorHAnsi" w:cstheme="majorHAnsi"/>
          <w:b/>
        </w:rPr>
      </w:pPr>
      <w:r w:rsidRPr="00E21CC0">
        <w:rPr>
          <w:rFonts w:asciiTheme="majorHAnsi" w:hAnsiTheme="majorHAnsi" w:cstheme="majorHAnsi"/>
        </w:rPr>
        <w:t xml:space="preserve">6 Stage Model of managing ethical </w:t>
      </w:r>
      <w:proofErr w:type="gramStart"/>
      <w:r w:rsidRPr="00E21CC0">
        <w:rPr>
          <w:rFonts w:asciiTheme="majorHAnsi" w:hAnsiTheme="majorHAnsi" w:cstheme="majorHAnsi"/>
        </w:rPr>
        <w:t>issues</w:t>
      </w:r>
      <w:proofErr w:type="gramEnd"/>
    </w:p>
    <w:p w14:paraId="4E6AE7EC" w14:textId="0691A536" w:rsidR="00E21CC0" w:rsidRPr="00E21CC0" w:rsidRDefault="00E21CC0" w:rsidP="00084FC0">
      <w:pPr>
        <w:pStyle w:val="ListParagraph"/>
        <w:numPr>
          <w:ilvl w:val="0"/>
          <w:numId w:val="5"/>
        </w:numPr>
        <w:spacing w:after="0" w:line="240" w:lineRule="auto"/>
        <w:ind w:left="504"/>
        <w:rPr>
          <w:rFonts w:asciiTheme="majorHAnsi" w:hAnsiTheme="majorHAnsi" w:cstheme="majorHAnsi"/>
          <w:b/>
        </w:rPr>
      </w:pPr>
      <w:r w:rsidRPr="00E21CC0">
        <w:rPr>
          <w:rFonts w:asciiTheme="majorHAnsi" w:hAnsiTheme="majorHAnsi" w:cstheme="majorHAnsi"/>
        </w:rPr>
        <w:t>Kognito Simulation Platform</w:t>
      </w:r>
    </w:p>
    <w:p w14:paraId="765018E8" w14:textId="0051F985" w:rsidR="00E21CC0" w:rsidRDefault="00F67F1E" w:rsidP="00854F59">
      <w:pPr>
        <w:pStyle w:val="Heading3"/>
        <w:spacing w:before="240" w:after="120"/>
      </w:pPr>
      <w:r>
        <w:lastRenderedPageBreak/>
        <w:t xml:space="preserve">Learning </w:t>
      </w:r>
      <w:r w:rsidR="00E21CC0" w:rsidRPr="00E21CC0">
        <w:t>Objectives</w:t>
      </w:r>
    </w:p>
    <w:p w14:paraId="2E52CAE4" w14:textId="5B23FD79" w:rsidR="00F67F1E" w:rsidRPr="007A1667" w:rsidRDefault="00F67F1E" w:rsidP="00876803">
      <w:pPr>
        <w:spacing w:after="0" w:line="240" w:lineRule="auto"/>
        <w:ind w:left="144"/>
        <w:rPr>
          <w:rFonts w:asciiTheme="majorHAnsi" w:eastAsia="Times New Roman" w:hAnsiTheme="majorHAnsi" w:cstheme="majorHAnsi"/>
        </w:rPr>
      </w:pPr>
      <w:r w:rsidRPr="00F67F1E">
        <w:rPr>
          <w:rFonts w:asciiTheme="majorHAnsi" w:eastAsia="Times New Roman" w:hAnsiTheme="majorHAnsi" w:cstheme="majorHAnsi"/>
        </w:rPr>
        <w:t>After successfully completing this module, student</w:t>
      </w:r>
      <w:r w:rsidR="00C537F2">
        <w:rPr>
          <w:rFonts w:asciiTheme="majorHAnsi" w:eastAsia="Times New Roman" w:hAnsiTheme="majorHAnsi" w:cstheme="majorHAnsi"/>
        </w:rPr>
        <w:t>s</w:t>
      </w:r>
      <w:r w:rsidRPr="00F67F1E">
        <w:rPr>
          <w:rFonts w:asciiTheme="majorHAnsi" w:eastAsia="Times New Roman" w:hAnsiTheme="majorHAnsi" w:cstheme="majorHAnsi"/>
        </w:rPr>
        <w:t xml:space="preserve"> </w:t>
      </w:r>
      <w:r w:rsidR="00086C90">
        <w:rPr>
          <w:rFonts w:asciiTheme="majorHAnsi" w:eastAsia="Times New Roman" w:hAnsiTheme="majorHAnsi" w:cstheme="majorHAnsi"/>
        </w:rPr>
        <w:t>should</w:t>
      </w:r>
      <w:r w:rsidRPr="00F67F1E">
        <w:rPr>
          <w:rFonts w:asciiTheme="majorHAnsi" w:eastAsia="Times New Roman" w:hAnsiTheme="majorHAnsi" w:cstheme="majorHAnsi"/>
        </w:rPr>
        <w:t xml:space="preserve"> be able to:</w:t>
      </w:r>
    </w:p>
    <w:p w14:paraId="0453156C" w14:textId="77777777" w:rsidR="00086C90" w:rsidRPr="00086C90" w:rsidRDefault="00086C90" w:rsidP="00084FC0">
      <w:pPr>
        <w:numPr>
          <w:ilvl w:val="0"/>
          <w:numId w:val="26"/>
        </w:numPr>
        <w:spacing w:before="120" w:after="100" w:afterAutospacing="1" w:line="240" w:lineRule="auto"/>
        <w:rPr>
          <w:rFonts w:asciiTheme="majorHAnsi" w:eastAsia="Times New Roman" w:hAnsiTheme="majorHAnsi" w:cstheme="majorHAnsi"/>
        </w:rPr>
      </w:pPr>
      <w:r w:rsidRPr="00086C90">
        <w:rPr>
          <w:rFonts w:asciiTheme="majorHAnsi" w:eastAsia="Times New Roman" w:hAnsiTheme="majorHAnsi" w:cstheme="majorHAnsi"/>
        </w:rPr>
        <w:t>Discuss the NASW Codes of Ethics and Standards for Cultural Competence.</w:t>
      </w:r>
    </w:p>
    <w:p w14:paraId="026994DF" w14:textId="77777777" w:rsidR="00086C90" w:rsidRPr="00086C90" w:rsidRDefault="00086C90" w:rsidP="00084FC0">
      <w:pPr>
        <w:numPr>
          <w:ilvl w:val="0"/>
          <w:numId w:val="26"/>
        </w:numPr>
        <w:spacing w:before="100" w:beforeAutospacing="1" w:after="100" w:afterAutospacing="1" w:line="240" w:lineRule="auto"/>
        <w:rPr>
          <w:rFonts w:asciiTheme="majorHAnsi" w:eastAsia="Times New Roman" w:hAnsiTheme="majorHAnsi" w:cstheme="majorHAnsi"/>
        </w:rPr>
      </w:pPr>
      <w:r w:rsidRPr="00086C90">
        <w:rPr>
          <w:rFonts w:asciiTheme="majorHAnsi" w:eastAsia="Times New Roman" w:hAnsiTheme="majorHAnsi" w:cstheme="majorHAnsi"/>
        </w:rPr>
        <w:t xml:space="preserve">Recognize and describe social work ethics, boundaries, ethical </w:t>
      </w:r>
      <w:proofErr w:type="gramStart"/>
      <w:r w:rsidRPr="00086C90">
        <w:rPr>
          <w:rFonts w:asciiTheme="majorHAnsi" w:eastAsia="Times New Roman" w:hAnsiTheme="majorHAnsi" w:cstheme="majorHAnsi"/>
        </w:rPr>
        <w:t>dilemmas</w:t>
      </w:r>
      <w:proofErr w:type="gramEnd"/>
      <w:r w:rsidRPr="00086C90">
        <w:rPr>
          <w:rFonts w:asciiTheme="majorHAnsi" w:eastAsia="Times New Roman" w:hAnsiTheme="majorHAnsi" w:cstheme="majorHAnsi"/>
        </w:rPr>
        <w:t xml:space="preserve"> and ethical challenges within the social work profession.</w:t>
      </w:r>
    </w:p>
    <w:p w14:paraId="2780F12D" w14:textId="77777777" w:rsidR="00086C90" w:rsidRPr="00086C90" w:rsidRDefault="00086C90" w:rsidP="00084FC0">
      <w:pPr>
        <w:numPr>
          <w:ilvl w:val="0"/>
          <w:numId w:val="26"/>
        </w:numPr>
        <w:spacing w:before="100" w:beforeAutospacing="1" w:after="100" w:afterAutospacing="1" w:line="240" w:lineRule="auto"/>
        <w:rPr>
          <w:rFonts w:asciiTheme="majorHAnsi" w:eastAsia="Times New Roman" w:hAnsiTheme="majorHAnsi" w:cstheme="majorHAnsi"/>
        </w:rPr>
      </w:pPr>
      <w:r w:rsidRPr="00086C90">
        <w:rPr>
          <w:rFonts w:asciiTheme="majorHAnsi" w:eastAsia="Times New Roman" w:hAnsiTheme="majorHAnsi" w:cstheme="majorHAnsi"/>
        </w:rPr>
        <w:t>Outline and discuss Allan Barsky's 6-stage model of managing ethical issues.</w:t>
      </w:r>
    </w:p>
    <w:p w14:paraId="18B10DBD" w14:textId="77777777" w:rsidR="00086C90" w:rsidRPr="00086C90" w:rsidRDefault="00086C90" w:rsidP="00084FC0">
      <w:pPr>
        <w:numPr>
          <w:ilvl w:val="0"/>
          <w:numId w:val="26"/>
        </w:numPr>
        <w:spacing w:before="100" w:beforeAutospacing="1" w:after="100" w:afterAutospacing="1" w:line="240" w:lineRule="auto"/>
        <w:rPr>
          <w:rFonts w:asciiTheme="majorHAnsi" w:eastAsia="Times New Roman" w:hAnsiTheme="majorHAnsi" w:cstheme="majorHAnsi"/>
        </w:rPr>
      </w:pPr>
      <w:r w:rsidRPr="00086C90">
        <w:rPr>
          <w:rFonts w:asciiTheme="majorHAnsi" w:eastAsia="Times New Roman" w:hAnsiTheme="majorHAnsi" w:cstheme="majorHAnsi"/>
        </w:rPr>
        <w:t>Discuss examples of ethical issues in social work with peers.</w:t>
      </w:r>
    </w:p>
    <w:p w14:paraId="5B68D397" w14:textId="77777777" w:rsidR="00086C90" w:rsidRPr="00086C90" w:rsidRDefault="00086C90" w:rsidP="00084FC0">
      <w:pPr>
        <w:numPr>
          <w:ilvl w:val="0"/>
          <w:numId w:val="26"/>
        </w:numPr>
        <w:spacing w:before="100" w:beforeAutospacing="1" w:after="100" w:afterAutospacing="1" w:line="240" w:lineRule="auto"/>
        <w:rPr>
          <w:rFonts w:asciiTheme="majorHAnsi" w:eastAsia="Times New Roman" w:hAnsiTheme="majorHAnsi" w:cstheme="majorHAnsi"/>
        </w:rPr>
      </w:pPr>
      <w:r w:rsidRPr="00086C90">
        <w:rPr>
          <w:rFonts w:asciiTheme="majorHAnsi" w:eastAsia="Times New Roman" w:hAnsiTheme="majorHAnsi" w:cstheme="majorHAnsi"/>
        </w:rPr>
        <w:t>Use the Kognito simulation platform.</w:t>
      </w:r>
    </w:p>
    <w:p w14:paraId="69AB91E9" w14:textId="77777777" w:rsidR="00876803" w:rsidRPr="00876803" w:rsidRDefault="00876803" w:rsidP="00854F59">
      <w:pPr>
        <w:pStyle w:val="Heading3"/>
      </w:pPr>
      <w:r w:rsidRPr="00876803">
        <w:t>Required Online Course</w:t>
      </w:r>
    </w:p>
    <w:p w14:paraId="76098D34" w14:textId="0D7389BA" w:rsidR="00876803" w:rsidRDefault="00876803" w:rsidP="00854F59">
      <w:pPr>
        <w:pStyle w:val="NormalWeb"/>
        <w:spacing w:before="120" w:beforeAutospacing="0" w:after="120" w:afterAutospacing="0"/>
      </w:pPr>
      <w:r w:rsidRPr="00854F59">
        <w:rPr>
          <w:rFonts w:asciiTheme="majorHAnsi" w:hAnsiTheme="majorHAnsi" w:cstheme="majorHAnsi"/>
          <w:sz w:val="22"/>
          <w:szCs w:val="22"/>
        </w:rPr>
        <w:t>Review information on the</w:t>
      </w:r>
      <w:r w:rsidR="00854F59">
        <w:rPr>
          <w:rFonts w:asciiTheme="majorHAnsi" w:hAnsiTheme="majorHAnsi" w:cstheme="majorHAnsi"/>
          <w:sz w:val="22"/>
          <w:szCs w:val="22"/>
        </w:rPr>
        <w:t xml:space="preserve"> Sakai site</w:t>
      </w:r>
      <w:r w:rsidRPr="00854F59">
        <w:rPr>
          <w:rFonts w:asciiTheme="majorHAnsi" w:hAnsiTheme="majorHAnsi" w:cstheme="majorHAnsi"/>
          <w:sz w:val="22"/>
          <w:szCs w:val="22"/>
        </w:rPr>
        <w:t xml:space="preserve"> about accessing </w:t>
      </w:r>
      <w:proofErr w:type="gramStart"/>
      <w:r w:rsidRPr="00854F59">
        <w:rPr>
          <w:rFonts w:asciiTheme="majorHAnsi" w:hAnsiTheme="majorHAnsi" w:cstheme="majorHAnsi"/>
          <w:sz w:val="22"/>
          <w:szCs w:val="22"/>
        </w:rPr>
        <w:t>Kognito, and</w:t>
      </w:r>
      <w:proofErr w:type="gramEnd"/>
      <w:r w:rsidRPr="00854F59">
        <w:rPr>
          <w:rFonts w:asciiTheme="majorHAnsi" w:hAnsiTheme="majorHAnsi" w:cstheme="majorHAnsi"/>
          <w:sz w:val="22"/>
          <w:szCs w:val="22"/>
        </w:rPr>
        <w:t xml:space="preserve"> participate in the "Building Bonds" course as directed</w:t>
      </w:r>
      <w:r>
        <w:t>.</w:t>
      </w:r>
    </w:p>
    <w:p w14:paraId="677B03DE" w14:textId="77777777" w:rsidR="00876803" w:rsidRPr="00876803" w:rsidRDefault="00876803" w:rsidP="00854F59">
      <w:pPr>
        <w:pStyle w:val="Heading3"/>
      </w:pPr>
      <w:r w:rsidRPr="00876803">
        <w:t>Required Readings</w:t>
      </w:r>
    </w:p>
    <w:p w14:paraId="75503EC7" w14:textId="77777777" w:rsidR="00876803" w:rsidRPr="00876803" w:rsidRDefault="00876803" w:rsidP="00854F59">
      <w:pPr>
        <w:pStyle w:val="NormalWeb"/>
        <w:spacing w:before="120" w:beforeAutospacing="0"/>
        <w:rPr>
          <w:rFonts w:asciiTheme="majorHAnsi" w:hAnsiTheme="majorHAnsi" w:cstheme="majorHAnsi"/>
          <w:sz w:val="22"/>
          <w:szCs w:val="22"/>
        </w:rPr>
      </w:pPr>
      <w:r w:rsidRPr="00876803">
        <w:rPr>
          <w:rFonts w:asciiTheme="majorHAnsi" w:hAnsiTheme="majorHAnsi" w:cstheme="majorHAnsi"/>
          <w:sz w:val="22"/>
          <w:szCs w:val="22"/>
        </w:rPr>
        <w:t xml:space="preserve">1. Ward, K. &amp; Mama, R. (2019). </w:t>
      </w:r>
      <w:hyperlink r:id="rId44" w:tgtFrame="_blank" w:history="1">
        <w:r w:rsidRPr="00876803">
          <w:rPr>
            <w:rStyle w:val="Emphasis"/>
            <w:rFonts w:asciiTheme="majorHAnsi" w:hAnsiTheme="majorHAnsi" w:cstheme="majorHAnsi"/>
            <w:color w:val="0000FF"/>
            <w:sz w:val="22"/>
            <w:szCs w:val="22"/>
            <w:u w:val="single"/>
          </w:rPr>
          <w:t>Breaking out of the box: Adventure-based field instruction</w:t>
        </w:r>
        <w:r w:rsidRPr="00876803">
          <w:rPr>
            <w:rStyle w:val="Hyperlink"/>
            <w:rFonts w:asciiTheme="majorHAnsi" w:hAnsiTheme="majorHAnsi" w:cstheme="majorHAnsi"/>
            <w:sz w:val="22"/>
            <w:szCs w:val="22"/>
          </w:rPr>
          <w:t>.</w:t>
        </w:r>
      </w:hyperlink>
      <w:r w:rsidRPr="00876803">
        <w:rPr>
          <w:rFonts w:asciiTheme="majorHAnsi" w:hAnsiTheme="majorHAnsi" w:cstheme="majorHAnsi"/>
          <w:sz w:val="22"/>
          <w:szCs w:val="22"/>
        </w:rPr>
        <w:t xml:space="preserve"> 4th edition. Chicago: Lyceum Books, Inc.</w:t>
      </w:r>
    </w:p>
    <w:p w14:paraId="22853E0C" w14:textId="77777777" w:rsidR="00876803" w:rsidRPr="00876803" w:rsidRDefault="00876803" w:rsidP="00084FC0">
      <w:pPr>
        <w:numPr>
          <w:ilvl w:val="0"/>
          <w:numId w:val="27"/>
        </w:numPr>
        <w:spacing w:before="100" w:beforeAutospacing="1" w:after="100" w:afterAutospacing="1" w:line="240" w:lineRule="auto"/>
        <w:rPr>
          <w:rFonts w:asciiTheme="majorHAnsi" w:hAnsiTheme="majorHAnsi" w:cstheme="majorHAnsi"/>
        </w:rPr>
      </w:pPr>
      <w:r w:rsidRPr="00876803">
        <w:rPr>
          <w:rFonts w:asciiTheme="majorHAnsi" w:hAnsiTheme="majorHAnsi" w:cstheme="majorHAnsi"/>
        </w:rPr>
        <w:t>Chapter 8: Insights into Your Clients' Perceptions (83-94)</w:t>
      </w:r>
    </w:p>
    <w:p w14:paraId="6CAA1F9C" w14:textId="77777777" w:rsidR="00876803" w:rsidRPr="00876803" w:rsidRDefault="00876803" w:rsidP="00084FC0">
      <w:pPr>
        <w:numPr>
          <w:ilvl w:val="0"/>
          <w:numId w:val="27"/>
        </w:numPr>
        <w:spacing w:before="100" w:beforeAutospacing="1" w:after="100" w:afterAutospacing="1" w:line="240" w:lineRule="auto"/>
        <w:rPr>
          <w:rFonts w:asciiTheme="majorHAnsi" w:hAnsiTheme="majorHAnsi" w:cstheme="majorHAnsi"/>
        </w:rPr>
      </w:pPr>
      <w:r w:rsidRPr="00876803">
        <w:rPr>
          <w:rFonts w:asciiTheme="majorHAnsi" w:hAnsiTheme="majorHAnsi" w:cstheme="majorHAnsi"/>
        </w:rPr>
        <w:t>Chapter 14: Difficult Issues and Difficult Situations (151-161)</w:t>
      </w:r>
    </w:p>
    <w:p w14:paraId="558B87ED"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2. </w:t>
      </w:r>
      <w:hyperlink r:id="rId45" w:tgtFrame="_blank" w:history="1">
        <w:r w:rsidRPr="00854F59">
          <w:rPr>
            <w:rStyle w:val="Hyperlink"/>
            <w:rFonts w:asciiTheme="majorHAnsi" w:hAnsiTheme="majorHAnsi" w:cstheme="majorHAnsi"/>
            <w:sz w:val="22"/>
            <w:szCs w:val="22"/>
          </w:rPr>
          <w:t>NASW Code of Ethics</w:t>
        </w:r>
      </w:hyperlink>
      <w:r w:rsidRPr="00854F59">
        <w:rPr>
          <w:rFonts w:asciiTheme="majorHAnsi" w:hAnsiTheme="majorHAnsi" w:cstheme="majorHAnsi"/>
          <w:sz w:val="22"/>
          <w:szCs w:val="22"/>
        </w:rPr>
        <w:t>.</w:t>
      </w:r>
    </w:p>
    <w:p w14:paraId="64EA6A6F"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3. </w:t>
      </w:r>
      <w:hyperlink r:id="rId46" w:tgtFrame="_blank" w:history="1">
        <w:r w:rsidRPr="00854F59">
          <w:rPr>
            <w:rStyle w:val="Hyperlink"/>
            <w:rFonts w:asciiTheme="majorHAnsi" w:hAnsiTheme="majorHAnsi" w:cstheme="majorHAnsi"/>
            <w:sz w:val="22"/>
            <w:szCs w:val="22"/>
          </w:rPr>
          <w:t>NASW Standards and Indicators of Cultural Competency in Social Work Practice</w:t>
        </w:r>
      </w:hyperlink>
      <w:r w:rsidRPr="00854F59">
        <w:rPr>
          <w:rFonts w:asciiTheme="majorHAnsi" w:hAnsiTheme="majorHAnsi" w:cstheme="majorHAnsi"/>
          <w:sz w:val="22"/>
          <w:szCs w:val="22"/>
        </w:rPr>
        <w:t>.</w:t>
      </w:r>
    </w:p>
    <w:p w14:paraId="10020E47"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4. Barsky, A. (2013). </w:t>
      </w:r>
      <w:hyperlink r:id="rId47" w:tgtFrame="_blank" w:history="1">
        <w:r w:rsidRPr="00854F59">
          <w:rPr>
            <w:rStyle w:val="Hyperlink"/>
            <w:rFonts w:asciiTheme="majorHAnsi" w:hAnsiTheme="majorHAnsi" w:cstheme="majorHAnsi"/>
            <w:sz w:val="22"/>
            <w:szCs w:val="22"/>
          </w:rPr>
          <w:t>Ethics </w:t>
        </w:r>
        <w:proofErr w:type="gramStart"/>
        <w:r w:rsidRPr="00854F59">
          <w:rPr>
            <w:rStyle w:val="Hyperlink"/>
            <w:rFonts w:asciiTheme="majorHAnsi" w:hAnsiTheme="majorHAnsi" w:cstheme="majorHAnsi"/>
            <w:sz w:val="22"/>
            <w:szCs w:val="22"/>
          </w:rPr>
          <w:t>Alive!:</w:t>
        </w:r>
        <w:proofErr w:type="gramEnd"/>
        <w:r w:rsidRPr="00854F59">
          <w:rPr>
            <w:rStyle w:val="Hyperlink"/>
            <w:rFonts w:asciiTheme="majorHAnsi" w:hAnsiTheme="majorHAnsi" w:cstheme="majorHAnsi"/>
            <w:sz w:val="22"/>
            <w:szCs w:val="22"/>
          </w:rPr>
          <w:t xml:space="preserve"> Whoops! Practice errors and the ethics of follow-up</w:t>
        </w:r>
      </w:hyperlink>
      <w:r w:rsidRPr="00854F59">
        <w:rPr>
          <w:rFonts w:asciiTheme="majorHAnsi" w:hAnsiTheme="majorHAnsi" w:cstheme="majorHAnsi"/>
          <w:sz w:val="22"/>
          <w:szCs w:val="22"/>
        </w:rPr>
        <w:t>. The New Social Worker.</w:t>
      </w:r>
    </w:p>
    <w:p w14:paraId="39EA6720"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5. University of Kansas (n.d.), Community Toolbox: </w:t>
      </w:r>
      <w:hyperlink r:id="rId48" w:tgtFrame="_blank" w:history="1">
        <w:r w:rsidRPr="00854F59">
          <w:rPr>
            <w:rStyle w:val="Hyperlink"/>
            <w:rFonts w:asciiTheme="majorHAnsi" w:hAnsiTheme="majorHAnsi" w:cstheme="majorHAnsi"/>
            <w:sz w:val="22"/>
            <w:szCs w:val="22"/>
          </w:rPr>
          <w:t>Section 7: Building culturally competent organizations.</w:t>
        </w:r>
      </w:hyperlink>
    </w:p>
    <w:p w14:paraId="70830C57"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5. Szczygiel, P. (2020). </w:t>
      </w:r>
      <w:hyperlink r:id="rId49" w:tgtFrame="_blank" w:history="1">
        <w:r w:rsidRPr="00854F59">
          <w:rPr>
            <w:rStyle w:val="Hyperlink"/>
            <w:rFonts w:asciiTheme="majorHAnsi" w:hAnsiTheme="majorHAnsi" w:cstheme="majorHAnsi"/>
            <w:sz w:val="22"/>
            <w:szCs w:val="22"/>
          </w:rPr>
          <w:t>In the Field: To self-disclose or not to self-disclose: The question is too simple</w:t>
        </w:r>
      </w:hyperlink>
      <w:r w:rsidRPr="00854F59">
        <w:rPr>
          <w:rFonts w:asciiTheme="majorHAnsi" w:hAnsiTheme="majorHAnsi" w:cstheme="majorHAnsi"/>
          <w:sz w:val="22"/>
          <w:szCs w:val="22"/>
        </w:rPr>
        <w:t>. The New Social Worker.</w:t>
      </w:r>
    </w:p>
    <w:p w14:paraId="6E7D5E03" w14:textId="77777777" w:rsidR="00876803" w:rsidRDefault="00876803" w:rsidP="00876803">
      <w:pPr>
        <w:pStyle w:val="Heading3"/>
      </w:pPr>
      <w:r>
        <w:t>Required Video</w:t>
      </w:r>
    </w:p>
    <w:p w14:paraId="5A8C9565" w14:textId="77777777" w:rsidR="00876803" w:rsidRPr="00854F59" w:rsidRDefault="00876803" w:rsidP="00876803">
      <w:pPr>
        <w:pStyle w:val="NormalWeb"/>
        <w:rPr>
          <w:rFonts w:asciiTheme="majorHAnsi" w:hAnsiTheme="majorHAnsi" w:cstheme="majorHAnsi"/>
          <w:sz w:val="22"/>
          <w:szCs w:val="22"/>
        </w:rPr>
      </w:pPr>
      <w:r w:rsidRPr="00854F59">
        <w:rPr>
          <w:rFonts w:asciiTheme="majorHAnsi" w:hAnsiTheme="majorHAnsi" w:cstheme="majorHAnsi"/>
          <w:sz w:val="22"/>
          <w:szCs w:val="22"/>
        </w:rPr>
        <w:t xml:space="preserve">Kognito (2020). </w:t>
      </w:r>
      <w:hyperlink r:id="rId50" w:tgtFrame="_blank" w:history="1">
        <w:r w:rsidRPr="00854F59">
          <w:rPr>
            <w:rStyle w:val="Hyperlink"/>
            <w:rFonts w:asciiTheme="majorHAnsi" w:hAnsiTheme="majorHAnsi" w:cstheme="majorHAnsi"/>
            <w:sz w:val="22"/>
            <w:szCs w:val="22"/>
          </w:rPr>
          <w:t>Kognito demo page</w:t>
        </w:r>
      </w:hyperlink>
      <w:r w:rsidRPr="00854F59">
        <w:rPr>
          <w:rFonts w:asciiTheme="majorHAnsi" w:hAnsiTheme="majorHAnsi" w:cstheme="majorHAnsi"/>
          <w:sz w:val="22"/>
          <w:szCs w:val="22"/>
        </w:rPr>
        <w:t>. (1:35, CC).</w:t>
      </w:r>
    </w:p>
    <w:p w14:paraId="6A8E2792" w14:textId="47FE017D" w:rsidR="00876803" w:rsidRPr="00876803" w:rsidRDefault="00E21CC0" w:rsidP="00876803">
      <w:pPr>
        <w:pStyle w:val="Heading3"/>
      </w:pPr>
      <w:r w:rsidRPr="00E21CC0">
        <w:t>R</w:t>
      </w:r>
      <w:r w:rsidR="00876803">
        <w:t>ecommended Podcasts</w:t>
      </w:r>
    </w:p>
    <w:p w14:paraId="7B65FA44" w14:textId="77777777" w:rsidR="00876803" w:rsidRPr="00876803" w:rsidRDefault="00876803" w:rsidP="00084FC0">
      <w:pPr>
        <w:numPr>
          <w:ilvl w:val="0"/>
          <w:numId w:val="28"/>
        </w:numPr>
        <w:spacing w:before="100" w:beforeAutospacing="1" w:after="100" w:afterAutospacing="1" w:line="240" w:lineRule="auto"/>
        <w:rPr>
          <w:rFonts w:asciiTheme="majorHAnsi" w:hAnsiTheme="majorHAnsi" w:cstheme="majorHAnsi"/>
        </w:rPr>
      </w:pPr>
      <w:r w:rsidRPr="00876803">
        <w:rPr>
          <w:rFonts w:asciiTheme="majorHAnsi" w:hAnsiTheme="majorHAnsi" w:cstheme="majorHAnsi"/>
        </w:rPr>
        <w:t xml:space="preserve">Singer, J. (Host). (2018, January 3). </w:t>
      </w:r>
      <w:hyperlink r:id="rId51" w:tgtFrame="_blank" w:history="1">
        <w:r w:rsidRPr="00876803">
          <w:rPr>
            <w:rStyle w:val="Hyperlink"/>
            <w:rFonts w:asciiTheme="majorHAnsi" w:hAnsiTheme="majorHAnsi" w:cstheme="majorHAnsi"/>
          </w:rPr>
          <w:t>2018 NASW Code of Ethics (Part 1): Interview with Allan Barsky, JD, MSW, PhD</w:t>
        </w:r>
      </w:hyperlink>
      <w:r w:rsidRPr="00876803">
        <w:rPr>
          <w:rFonts w:asciiTheme="majorHAnsi" w:hAnsiTheme="majorHAnsi" w:cstheme="majorHAnsi"/>
        </w:rPr>
        <w:t>. (Episode 113). The Social Work Podcast.  (</w:t>
      </w:r>
      <w:proofErr w:type="gramStart"/>
      <w:r w:rsidRPr="00876803">
        <w:rPr>
          <w:rFonts w:asciiTheme="majorHAnsi" w:hAnsiTheme="majorHAnsi" w:cstheme="majorHAnsi"/>
        </w:rPr>
        <w:t>27:00,transcript</w:t>
      </w:r>
      <w:proofErr w:type="gramEnd"/>
      <w:r w:rsidRPr="00876803">
        <w:rPr>
          <w:rFonts w:asciiTheme="majorHAnsi" w:hAnsiTheme="majorHAnsi" w:cstheme="majorHAnsi"/>
        </w:rPr>
        <w:t xml:space="preserve"> available).</w:t>
      </w:r>
    </w:p>
    <w:p w14:paraId="123EF832" w14:textId="77777777" w:rsidR="00876803" w:rsidRPr="00876803" w:rsidRDefault="00876803" w:rsidP="00084FC0">
      <w:pPr>
        <w:numPr>
          <w:ilvl w:val="0"/>
          <w:numId w:val="28"/>
        </w:numPr>
        <w:spacing w:before="100" w:beforeAutospacing="1" w:after="100" w:afterAutospacing="1" w:line="240" w:lineRule="auto"/>
        <w:rPr>
          <w:rFonts w:asciiTheme="majorHAnsi" w:hAnsiTheme="majorHAnsi" w:cstheme="majorHAnsi"/>
        </w:rPr>
      </w:pPr>
      <w:r w:rsidRPr="00876803">
        <w:rPr>
          <w:rFonts w:asciiTheme="majorHAnsi" w:hAnsiTheme="majorHAnsi" w:cstheme="majorHAnsi"/>
        </w:rPr>
        <w:t xml:space="preserve">Singer, J. (Host). (2018, January 5). </w:t>
      </w:r>
      <w:hyperlink r:id="rId52" w:tgtFrame="_blank" w:history="1">
        <w:r w:rsidRPr="00876803">
          <w:rPr>
            <w:rStyle w:val="Hyperlink"/>
            <w:rFonts w:asciiTheme="majorHAnsi" w:hAnsiTheme="majorHAnsi" w:cstheme="majorHAnsi"/>
          </w:rPr>
          <w:t>2018 NASW Code of Ethics (Part 2): Interview with Allan Barsky, JD, MSW, PhD</w:t>
        </w:r>
      </w:hyperlink>
      <w:r w:rsidRPr="00876803">
        <w:rPr>
          <w:rFonts w:asciiTheme="majorHAnsi" w:hAnsiTheme="majorHAnsi" w:cstheme="majorHAnsi"/>
        </w:rPr>
        <w:t>. (Episode 114). The Social Work Podcast. (23:27, transcript available).</w:t>
      </w:r>
    </w:p>
    <w:p w14:paraId="14C44273" w14:textId="77777777" w:rsidR="00876803" w:rsidRPr="00876803" w:rsidRDefault="00876803" w:rsidP="00084FC0">
      <w:pPr>
        <w:numPr>
          <w:ilvl w:val="0"/>
          <w:numId w:val="28"/>
        </w:numPr>
        <w:spacing w:before="100" w:beforeAutospacing="1" w:after="100" w:afterAutospacing="1" w:line="240" w:lineRule="auto"/>
        <w:rPr>
          <w:rFonts w:asciiTheme="majorHAnsi" w:hAnsiTheme="majorHAnsi" w:cstheme="majorHAnsi"/>
        </w:rPr>
      </w:pPr>
      <w:r w:rsidRPr="00876803">
        <w:rPr>
          <w:rFonts w:asciiTheme="majorHAnsi" w:hAnsiTheme="majorHAnsi" w:cstheme="majorHAnsi"/>
        </w:rPr>
        <w:t xml:space="preserve">Singer, J. (Host). (2018, January 9). </w:t>
      </w:r>
      <w:hyperlink r:id="rId53" w:tgtFrame="_blank" w:history="1">
        <w:r w:rsidRPr="00876803">
          <w:rPr>
            <w:rStyle w:val="Hyperlink"/>
            <w:rFonts w:asciiTheme="majorHAnsi" w:hAnsiTheme="majorHAnsi" w:cstheme="majorHAnsi"/>
          </w:rPr>
          <w:t>2018 NASW Code of Ethics (Part 3): Interview with Allan Barsky, JD, MSW, PhD</w:t>
        </w:r>
      </w:hyperlink>
      <w:r w:rsidRPr="00876803">
        <w:rPr>
          <w:rFonts w:asciiTheme="majorHAnsi" w:hAnsiTheme="majorHAnsi" w:cstheme="majorHAnsi"/>
        </w:rPr>
        <w:t>. (Episode 115). The Social Work Podcast. (24:49, transcript available).</w:t>
      </w:r>
    </w:p>
    <w:p w14:paraId="35E8F00A" w14:textId="50F0A561" w:rsidR="00E21CC0" w:rsidRDefault="00E21CC0" w:rsidP="00A26E96">
      <w:pPr>
        <w:pStyle w:val="Heading2"/>
      </w:pPr>
      <w:r w:rsidRPr="00E21CC0">
        <w:lastRenderedPageBreak/>
        <w:t xml:space="preserve">Module </w:t>
      </w:r>
      <w:r w:rsidR="00A26E96">
        <w:t>4</w:t>
      </w:r>
    </w:p>
    <w:p w14:paraId="3B055D12" w14:textId="2D6F1EFF" w:rsidR="00876803" w:rsidRDefault="00876803" w:rsidP="00876803">
      <w:pPr>
        <w:pStyle w:val="Heading3"/>
        <w:spacing w:before="120" w:after="120"/>
      </w:pPr>
      <w:r>
        <w:t>Communication and Boundaries in Social Work Practice</w:t>
      </w:r>
    </w:p>
    <w:p w14:paraId="1B04E34C" w14:textId="3D632517" w:rsidR="00854F59" w:rsidRPr="00854F59" w:rsidRDefault="00854F59" w:rsidP="00854F59">
      <w:pPr>
        <w:rPr>
          <w:rFonts w:asciiTheme="majorHAnsi" w:hAnsiTheme="majorHAnsi" w:cstheme="majorHAnsi"/>
        </w:rPr>
      </w:pPr>
      <w:r w:rsidRPr="00854F59">
        <w:rPr>
          <w:rFonts w:asciiTheme="majorHAnsi" w:hAnsiTheme="majorHAnsi" w:cstheme="majorHAnsi"/>
        </w:rPr>
        <w:t>In this module we explore how social workers communicate with clients, coworkers, supervisors, and the community. We will consider interviewing skills, social work communication with clients, social work jargon, peoples' first language, and non-verbal communication. We will also look at how to maintain professional boundaries, how to identify boundary violations, and consequences for boundary violations. Finally, we will examine social work interviewing skills, as well as how to practice assertiveness training to gain confidence.</w:t>
      </w:r>
    </w:p>
    <w:p w14:paraId="444D8EF1" w14:textId="77777777" w:rsidR="00E21CC0" w:rsidRPr="00E21CC0" w:rsidRDefault="00E21CC0" w:rsidP="00876803">
      <w:pPr>
        <w:pStyle w:val="Heading3"/>
      </w:pPr>
      <w:r w:rsidRPr="00E21CC0">
        <w:t>Topics</w:t>
      </w:r>
    </w:p>
    <w:p w14:paraId="43142967" w14:textId="77777777" w:rsidR="007A1667" w:rsidRDefault="00E21CC0" w:rsidP="00084FC0">
      <w:pPr>
        <w:pStyle w:val="ListParagraph"/>
        <w:numPr>
          <w:ilvl w:val="0"/>
          <w:numId w:val="16"/>
        </w:numPr>
        <w:spacing w:before="120" w:after="120" w:line="240" w:lineRule="auto"/>
        <w:ind w:left="504"/>
        <w:rPr>
          <w:rFonts w:asciiTheme="majorHAnsi" w:hAnsiTheme="majorHAnsi" w:cstheme="majorHAnsi"/>
          <w:bCs/>
        </w:rPr>
      </w:pPr>
      <w:r w:rsidRPr="007A1667">
        <w:rPr>
          <w:rFonts w:asciiTheme="majorHAnsi" w:hAnsiTheme="majorHAnsi" w:cstheme="majorHAnsi"/>
          <w:bCs/>
        </w:rPr>
        <w:t>Boundary Issues</w:t>
      </w:r>
    </w:p>
    <w:p w14:paraId="6E718F30" w14:textId="7EA9639B" w:rsidR="00E21CC0" w:rsidRPr="007A1667" w:rsidRDefault="004A1DF8" w:rsidP="00084FC0">
      <w:pPr>
        <w:pStyle w:val="ListParagraph"/>
        <w:numPr>
          <w:ilvl w:val="0"/>
          <w:numId w:val="16"/>
        </w:numPr>
        <w:spacing w:before="120" w:after="120" w:line="240" w:lineRule="auto"/>
        <w:ind w:left="504"/>
        <w:rPr>
          <w:rFonts w:asciiTheme="majorHAnsi" w:hAnsiTheme="majorHAnsi" w:cstheme="majorHAnsi"/>
          <w:bCs/>
        </w:rPr>
      </w:pPr>
      <w:r>
        <w:rPr>
          <w:rFonts w:asciiTheme="majorHAnsi" w:hAnsiTheme="majorHAnsi" w:cstheme="majorHAnsi"/>
          <w:bCs/>
        </w:rPr>
        <w:t>Communication during internships</w:t>
      </w:r>
    </w:p>
    <w:p w14:paraId="158F03E6" w14:textId="77777777" w:rsidR="00E21CC0" w:rsidRPr="007A1667" w:rsidRDefault="00E21CC0" w:rsidP="00084FC0">
      <w:pPr>
        <w:pStyle w:val="ListParagraph"/>
        <w:numPr>
          <w:ilvl w:val="0"/>
          <w:numId w:val="16"/>
        </w:numPr>
        <w:spacing w:before="120" w:after="120" w:line="240" w:lineRule="auto"/>
        <w:ind w:left="504"/>
        <w:rPr>
          <w:rFonts w:asciiTheme="majorHAnsi" w:hAnsiTheme="majorHAnsi" w:cstheme="majorHAnsi"/>
          <w:bCs/>
        </w:rPr>
      </w:pPr>
      <w:r w:rsidRPr="007A1667">
        <w:rPr>
          <w:rFonts w:asciiTheme="majorHAnsi" w:hAnsiTheme="majorHAnsi" w:cstheme="majorHAnsi"/>
          <w:bCs/>
        </w:rPr>
        <w:t>Assertive and professional communication</w:t>
      </w:r>
    </w:p>
    <w:p w14:paraId="2A9551EB" w14:textId="6082C4D4" w:rsidR="00E21CC0" w:rsidRPr="00854F59" w:rsidRDefault="007A1667" w:rsidP="00854F59">
      <w:pPr>
        <w:pStyle w:val="Heading3"/>
      </w:pPr>
      <w:r w:rsidRPr="00854F59">
        <w:t xml:space="preserve">Learning </w:t>
      </w:r>
      <w:r w:rsidR="00E21CC0" w:rsidRPr="00854F59">
        <w:t>Objectives</w:t>
      </w:r>
    </w:p>
    <w:p w14:paraId="0F5CC1BD" w14:textId="2BD498D2" w:rsidR="007A1667" w:rsidRPr="007A1667" w:rsidRDefault="007A1667" w:rsidP="007A1667">
      <w:pPr>
        <w:spacing w:after="0" w:line="240" w:lineRule="auto"/>
        <w:ind w:left="144"/>
        <w:rPr>
          <w:rFonts w:asciiTheme="majorHAnsi" w:eastAsia="Times New Roman" w:hAnsiTheme="majorHAnsi" w:cstheme="majorHAnsi"/>
        </w:rPr>
      </w:pPr>
      <w:r w:rsidRPr="007A1667">
        <w:rPr>
          <w:rFonts w:asciiTheme="majorHAnsi" w:eastAsia="Times New Roman" w:hAnsiTheme="majorHAnsi" w:cstheme="majorHAnsi"/>
        </w:rPr>
        <w:t>After successfully completing this module, student</w:t>
      </w:r>
      <w:r w:rsidR="00C537F2">
        <w:rPr>
          <w:rFonts w:asciiTheme="majorHAnsi" w:eastAsia="Times New Roman" w:hAnsiTheme="majorHAnsi" w:cstheme="majorHAnsi"/>
        </w:rPr>
        <w:t>s</w:t>
      </w:r>
      <w:r w:rsidRPr="007A1667">
        <w:rPr>
          <w:rFonts w:asciiTheme="majorHAnsi" w:eastAsia="Times New Roman" w:hAnsiTheme="majorHAnsi" w:cstheme="majorHAnsi"/>
        </w:rPr>
        <w:t xml:space="preserve"> </w:t>
      </w:r>
      <w:r w:rsidR="00876803">
        <w:rPr>
          <w:rFonts w:asciiTheme="majorHAnsi" w:eastAsia="Times New Roman" w:hAnsiTheme="majorHAnsi" w:cstheme="majorHAnsi"/>
        </w:rPr>
        <w:t>should</w:t>
      </w:r>
      <w:r w:rsidRPr="007A1667">
        <w:rPr>
          <w:rFonts w:asciiTheme="majorHAnsi" w:eastAsia="Times New Roman" w:hAnsiTheme="majorHAnsi" w:cstheme="majorHAnsi"/>
        </w:rPr>
        <w:t xml:space="preserve"> be able to:</w:t>
      </w:r>
    </w:p>
    <w:p w14:paraId="09D5C355" w14:textId="77777777" w:rsidR="00854F59" w:rsidRPr="00854F59" w:rsidRDefault="00854F59" w:rsidP="00084FC0">
      <w:pPr>
        <w:numPr>
          <w:ilvl w:val="0"/>
          <w:numId w:val="29"/>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Explain the importance of boundaries in social work and describe how to set and maintain them.</w:t>
      </w:r>
    </w:p>
    <w:p w14:paraId="68B3554A" w14:textId="77777777" w:rsidR="00854F59" w:rsidRPr="00854F59" w:rsidRDefault="00854F59" w:rsidP="00084FC0">
      <w:pPr>
        <w:numPr>
          <w:ilvl w:val="0"/>
          <w:numId w:val="29"/>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Identify various boundary issues social workers are likely to face in their professional role.</w:t>
      </w:r>
    </w:p>
    <w:p w14:paraId="42DBE7AD" w14:textId="77777777" w:rsidR="00854F59" w:rsidRPr="00854F59" w:rsidRDefault="00854F59" w:rsidP="00084FC0">
      <w:pPr>
        <w:numPr>
          <w:ilvl w:val="0"/>
          <w:numId w:val="29"/>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Discuss communication tools and strategies within the social work profession.</w:t>
      </w:r>
    </w:p>
    <w:p w14:paraId="0953B1FD" w14:textId="77777777" w:rsidR="00854F59" w:rsidRPr="00854F59" w:rsidRDefault="00854F59" w:rsidP="00084FC0">
      <w:pPr>
        <w:numPr>
          <w:ilvl w:val="0"/>
          <w:numId w:val="29"/>
        </w:numPr>
        <w:spacing w:before="100" w:beforeAutospacing="1" w:after="120" w:line="240" w:lineRule="auto"/>
        <w:rPr>
          <w:rFonts w:asciiTheme="majorHAnsi" w:eastAsia="Times New Roman" w:hAnsiTheme="majorHAnsi" w:cstheme="majorHAnsi"/>
        </w:rPr>
      </w:pPr>
      <w:r w:rsidRPr="00854F59">
        <w:rPr>
          <w:rFonts w:asciiTheme="majorHAnsi" w:eastAsia="Times New Roman" w:hAnsiTheme="majorHAnsi" w:cstheme="majorHAnsi"/>
        </w:rPr>
        <w:t xml:space="preserve">Explain the importance of communicating assertively and </w:t>
      </w:r>
      <w:proofErr w:type="gramStart"/>
      <w:r w:rsidRPr="00854F59">
        <w:rPr>
          <w:rFonts w:asciiTheme="majorHAnsi" w:eastAsia="Times New Roman" w:hAnsiTheme="majorHAnsi" w:cstheme="majorHAnsi"/>
        </w:rPr>
        <w:t>confidently, and</w:t>
      </w:r>
      <w:proofErr w:type="gramEnd"/>
      <w:r w:rsidRPr="00854F59">
        <w:rPr>
          <w:rFonts w:asciiTheme="majorHAnsi" w:eastAsia="Times New Roman" w:hAnsiTheme="majorHAnsi" w:cstheme="majorHAnsi"/>
        </w:rPr>
        <w:t xml:space="preserve"> demonstrate the ability to do so.</w:t>
      </w:r>
    </w:p>
    <w:p w14:paraId="5F09D7BE" w14:textId="77777777" w:rsidR="00792D78" w:rsidRPr="00854F59" w:rsidRDefault="00E21CC0" w:rsidP="00854F59">
      <w:pPr>
        <w:pStyle w:val="Heading3"/>
      </w:pPr>
      <w:r w:rsidRPr="00854F59">
        <w:t>Required Readings</w:t>
      </w:r>
    </w:p>
    <w:p w14:paraId="19ABD4B6" w14:textId="77777777" w:rsidR="00854F59" w:rsidRPr="00854F59" w:rsidRDefault="00854F59" w:rsidP="00854F59">
      <w:pPr>
        <w:pStyle w:val="NormalWeb"/>
        <w:spacing w:after="0" w:afterAutospacing="0"/>
        <w:ind w:left="360"/>
        <w:rPr>
          <w:rFonts w:asciiTheme="majorHAnsi" w:hAnsiTheme="majorHAnsi" w:cstheme="majorHAnsi"/>
          <w:sz w:val="22"/>
          <w:szCs w:val="22"/>
        </w:rPr>
      </w:pPr>
      <w:r w:rsidRPr="00854F59">
        <w:rPr>
          <w:rFonts w:asciiTheme="majorHAnsi" w:hAnsiTheme="majorHAnsi" w:cstheme="majorHAnsi"/>
          <w:sz w:val="22"/>
          <w:szCs w:val="22"/>
        </w:rPr>
        <w:t xml:space="preserve">1. Ward, K. &amp; Mama, R. (2019). </w:t>
      </w:r>
      <w:hyperlink r:id="rId54" w:tgtFrame="_blank" w:history="1">
        <w:r w:rsidRPr="00854F59">
          <w:rPr>
            <w:rStyle w:val="Emphasis"/>
            <w:rFonts w:asciiTheme="majorHAnsi" w:hAnsiTheme="majorHAnsi" w:cstheme="majorHAnsi"/>
            <w:color w:val="0000FF"/>
            <w:sz w:val="22"/>
            <w:szCs w:val="22"/>
            <w:u w:val="single"/>
          </w:rPr>
          <w:t>Breaking out of the box: Adventure-based field instruction</w:t>
        </w:r>
        <w:r w:rsidRPr="00854F59">
          <w:rPr>
            <w:rStyle w:val="Hyperlink"/>
            <w:rFonts w:asciiTheme="majorHAnsi" w:hAnsiTheme="majorHAnsi" w:cstheme="majorHAnsi"/>
            <w:sz w:val="22"/>
            <w:szCs w:val="22"/>
          </w:rPr>
          <w:t>.</w:t>
        </w:r>
      </w:hyperlink>
      <w:r w:rsidRPr="00854F59">
        <w:rPr>
          <w:rFonts w:asciiTheme="majorHAnsi" w:hAnsiTheme="majorHAnsi" w:cstheme="majorHAnsi"/>
          <w:sz w:val="22"/>
          <w:szCs w:val="22"/>
        </w:rPr>
        <w:t xml:space="preserve"> 4th edition. Chicago: Lyceum Books, Inc. </w:t>
      </w:r>
    </w:p>
    <w:p w14:paraId="700BF81F" w14:textId="77777777" w:rsidR="00854F59" w:rsidRPr="00854F59" w:rsidRDefault="00854F59" w:rsidP="00084FC0">
      <w:pPr>
        <w:numPr>
          <w:ilvl w:val="0"/>
          <w:numId w:val="30"/>
        </w:numPr>
        <w:tabs>
          <w:tab w:val="clear" w:pos="720"/>
          <w:tab w:val="num" w:pos="1080"/>
        </w:tabs>
        <w:spacing w:before="120" w:after="100" w:afterAutospacing="1" w:line="240" w:lineRule="auto"/>
        <w:ind w:left="1080"/>
        <w:rPr>
          <w:rFonts w:asciiTheme="majorHAnsi" w:hAnsiTheme="majorHAnsi" w:cstheme="majorHAnsi"/>
        </w:rPr>
      </w:pPr>
      <w:r w:rsidRPr="00854F59">
        <w:rPr>
          <w:rFonts w:asciiTheme="majorHAnsi" w:hAnsiTheme="majorHAnsi" w:cstheme="majorHAnsi"/>
        </w:rPr>
        <w:t>Chapter 7: Communication: Building Bridges, Not Walls (74-82)</w:t>
      </w:r>
    </w:p>
    <w:p w14:paraId="163AAB56" w14:textId="77777777" w:rsidR="00854F59" w:rsidRPr="00854F59" w:rsidRDefault="00854F59" w:rsidP="00084FC0">
      <w:pPr>
        <w:numPr>
          <w:ilvl w:val="0"/>
          <w:numId w:val="30"/>
        </w:numPr>
        <w:tabs>
          <w:tab w:val="clear" w:pos="720"/>
          <w:tab w:val="num" w:pos="1080"/>
        </w:tabs>
        <w:spacing w:before="100" w:beforeAutospacing="1" w:after="120" w:line="240" w:lineRule="auto"/>
        <w:ind w:left="1080"/>
        <w:rPr>
          <w:rFonts w:asciiTheme="majorHAnsi" w:hAnsiTheme="majorHAnsi" w:cstheme="majorHAnsi"/>
        </w:rPr>
      </w:pPr>
      <w:r w:rsidRPr="00854F59">
        <w:rPr>
          <w:rFonts w:asciiTheme="majorHAnsi" w:hAnsiTheme="majorHAnsi" w:cstheme="majorHAnsi"/>
        </w:rPr>
        <w:t>Chapter 13: Boundaries: The Invisible Lines of Trust (137-150)</w:t>
      </w:r>
    </w:p>
    <w:p w14:paraId="44275E94" w14:textId="58E4BC59" w:rsidR="00E21CC0" w:rsidRPr="00854F59" w:rsidRDefault="00854F59" w:rsidP="00854F59">
      <w:pPr>
        <w:pStyle w:val="NormalWeb"/>
        <w:spacing w:before="120" w:beforeAutospacing="0"/>
        <w:ind w:left="360"/>
        <w:rPr>
          <w:rFonts w:asciiTheme="majorHAnsi" w:hAnsiTheme="majorHAnsi" w:cstheme="majorHAnsi"/>
          <w:sz w:val="22"/>
          <w:szCs w:val="22"/>
        </w:rPr>
      </w:pPr>
      <w:r w:rsidRPr="00854F59">
        <w:rPr>
          <w:rFonts w:asciiTheme="majorHAnsi" w:hAnsiTheme="majorHAnsi" w:cstheme="majorHAnsi"/>
          <w:sz w:val="22"/>
          <w:szCs w:val="22"/>
        </w:rPr>
        <w:t xml:space="preserve">2. Centers for Disease Control and Prevention (2022, February 1). </w:t>
      </w:r>
      <w:hyperlink r:id="rId55" w:tgtFrame="_blank" w:history="1">
        <w:r w:rsidRPr="00854F59">
          <w:rPr>
            <w:rStyle w:val="Hyperlink"/>
            <w:rFonts w:asciiTheme="majorHAnsi" w:hAnsiTheme="majorHAnsi" w:cstheme="majorHAnsi"/>
            <w:sz w:val="22"/>
            <w:szCs w:val="22"/>
          </w:rPr>
          <w:t>Communicating with and about people with disabilities.</w:t>
        </w:r>
      </w:hyperlink>
      <w:r w:rsidRPr="00854F59">
        <w:rPr>
          <w:rFonts w:asciiTheme="majorHAnsi" w:hAnsiTheme="majorHAnsi" w:cstheme="majorHAnsi"/>
          <w:sz w:val="22"/>
          <w:szCs w:val="22"/>
        </w:rPr>
        <w:t xml:space="preserve"> [Retrieved 2023, August 30.]</w:t>
      </w:r>
    </w:p>
    <w:p w14:paraId="35641BEC" w14:textId="77777777" w:rsidR="00E21CC0" w:rsidRPr="00E21CC0" w:rsidRDefault="00E21CC0" w:rsidP="00854F59">
      <w:pPr>
        <w:pStyle w:val="Heading3"/>
        <w:spacing w:before="120" w:after="120"/>
      </w:pPr>
      <w:r w:rsidRPr="00E21CC0">
        <w:t>Recommended Readings</w:t>
      </w:r>
    </w:p>
    <w:p w14:paraId="0B0FF8F3" w14:textId="77777777" w:rsidR="00854F59" w:rsidRPr="00854F59" w:rsidRDefault="00854F59" w:rsidP="00084FC0">
      <w:pPr>
        <w:numPr>
          <w:ilvl w:val="0"/>
          <w:numId w:val="31"/>
        </w:numPr>
        <w:spacing w:before="120" w:after="100" w:afterAutospacing="1" w:line="240" w:lineRule="auto"/>
        <w:rPr>
          <w:rFonts w:asciiTheme="majorHAnsi" w:hAnsiTheme="majorHAnsi" w:cstheme="majorHAnsi"/>
        </w:rPr>
      </w:pPr>
      <w:r w:rsidRPr="00854F59">
        <w:rPr>
          <w:rFonts w:asciiTheme="majorHAnsi" w:hAnsiTheme="majorHAnsi" w:cstheme="majorHAnsi"/>
        </w:rPr>
        <w:t xml:space="preserve">Mayo Clinic (n.d.). </w:t>
      </w:r>
      <w:hyperlink r:id="rId56" w:tgtFrame="_blank" w:history="1">
        <w:r w:rsidRPr="00854F59">
          <w:rPr>
            <w:rStyle w:val="Hyperlink"/>
            <w:rFonts w:asciiTheme="majorHAnsi" w:hAnsiTheme="majorHAnsi" w:cstheme="majorHAnsi"/>
          </w:rPr>
          <w:t>Being assertive: Reduce stress, communicate better</w:t>
        </w:r>
      </w:hyperlink>
      <w:r w:rsidRPr="00854F59">
        <w:rPr>
          <w:rFonts w:asciiTheme="majorHAnsi" w:hAnsiTheme="majorHAnsi" w:cstheme="majorHAnsi"/>
        </w:rPr>
        <w:t>.</w:t>
      </w:r>
    </w:p>
    <w:p w14:paraId="7ECE45EF" w14:textId="77777777" w:rsidR="00854F59" w:rsidRPr="00854F59" w:rsidRDefault="00854F59" w:rsidP="00084FC0">
      <w:pPr>
        <w:numPr>
          <w:ilvl w:val="0"/>
          <w:numId w:val="31"/>
        </w:numPr>
        <w:spacing w:before="100" w:beforeAutospacing="1" w:after="100" w:afterAutospacing="1" w:line="240" w:lineRule="auto"/>
        <w:rPr>
          <w:rFonts w:asciiTheme="majorHAnsi" w:hAnsiTheme="majorHAnsi" w:cstheme="majorHAnsi"/>
        </w:rPr>
      </w:pPr>
      <w:r w:rsidRPr="00854F59">
        <w:rPr>
          <w:rFonts w:asciiTheme="majorHAnsi" w:hAnsiTheme="majorHAnsi" w:cstheme="majorHAnsi"/>
        </w:rPr>
        <w:t xml:space="preserve">Reamer, F.G. (2002, March 4). </w:t>
      </w:r>
      <w:hyperlink r:id="rId57" w:tgtFrame="_blank" w:history="1">
        <w:r w:rsidRPr="00854F59">
          <w:rPr>
            <w:rStyle w:val="Hyperlink"/>
            <w:rFonts w:asciiTheme="majorHAnsi" w:hAnsiTheme="majorHAnsi" w:cstheme="majorHAnsi"/>
          </w:rPr>
          <w:t>Managing boundaries and dual relationships</w:t>
        </w:r>
      </w:hyperlink>
      <w:r w:rsidRPr="00854F59">
        <w:rPr>
          <w:rFonts w:asciiTheme="majorHAnsi" w:hAnsiTheme="majorHAnsi" w:cstheme="majorHAnsi"/>
        </w:rPr>
        <w:t xml:space="preserve">. </w:t>
      </w:r>
      <w:r w:rsidRPr="00854F59">
        <w:rPr>
          <w:rStyle w:val="Emphasis"/>
          <w:rFonts w:asciiTheme="majorHAnsi" w:hAnsiTheme="majorHAnsi" w:cstheme="majorHAnsi"/>
        </w:rPr>
        <w:t>Social Work Today</w:t>
      </w:r>
      <w:r w:rsidRPr="00854F59">
        <w:rPr>
          <w:rFonts w:asciiTheme="majorHAnsi" w:hAnsiTheme="majorHAnsi" w:cstheme="majorHAnsi"/>
        </w:rPr>
        <w:t>.</w:t>
      </w:r>
    </w:p>
    <w:p w14:paraId="4A5DE2DA" w14:textId="77777777" w:rsidR="00854F59" w:rsidRPr="00854F59" w:rsidRDefault="00854F59" w:rsidP="00084FC0">
      <w:pPr>
        <w:numPr>
          <w:ilvl w:val="0"/>
          <w:numId w:val="31"/>
        </w:numPr>
        <w:spacing w:before="100" w:beforeAutospacing="1" w:after="100" w:afterAutospacing="1" w:line="240" w:lineRule="auto"/>
        <w:rPr>
          <w:rFonts w:asciiTheme="majorHAnsi" w:hAnsiTheme="majorHAnsi" w:cstheme="majorHAnsi"/>
        </w:rPr>
      </w:pPr>
      <w:r w:rsidRPr="00854F59">
        <w:rPr>
          <w:rFonts w:asciiTheme="majorHAnsi" w:hAnsiTheme="majorHAnsi" w:cstheme="majorHAnsi"/>
        </w:rPr>
        <w:t xml:space="preserve">Zeiger, S. (2018, June 28). </w:t>
      </w:r>
      <w:hyperlink r:id="rId58" w:tgtFrame="_blank" w:history="1">
        <w:r w:rsidRPr="00854F59">
          <w:rPr>
            <w:rStyle w:val="Hyperlink"/>
            <w:rFonts w:asciiTheme="majorHAnsi" w:hAnsiTheme="majorHAnsi" w:cstheme="majorHAnsi"/>
          </w:rPr>
          <w:t>Effective communication skills for social workers</w:t>
        </w:r>
      </w:hyperlink>
      <w:r w:rsidRPr="00854F59">
        <w:rPr>
          <w:rFonts w:asciiTheme="majorHAnsi" w:hAnsiTheme="majorHAnsi" w:cstheme="majorHAnsi"/>
        </w:rPr>
        <w:t xml:space="preserve">. </w:t>
      </w:r>
      <w:r w:rsidRPr="00854F59">
        <w:rPr>
          <w:rStyle w:val="Emphasis"/>
          <w:rFonts w:asciiTheme="majorHAnsi" w:hAnsiTheme="majorHAnsi" w:cstheme="majorHAnsi"/>
        </w:rPr>
        <w:t>Chron</w:t>
      </w:r>
      <w:r w:rsidRPr="00854F59">
        <w:rPr>
          <w:rFonts w:asciiTheme="majorHAnsi" w:hAnsiTheme="majorHAnsi" w:cstheme="majorHAnsi"/>
        </w:rPr>
        <w:t>.</w:t>
      </w:r>
    </w:p>
    <w:p w14:paraId="061227E1" w14:textId="64FC6E0A" w:rsidR="00E21CC0" w:rsidRPr="00E21CC0" w:rsidRDefault="00E21CC0" w:rsidP="00854F59">
      <w:pPr>
        <w:pStyle w:val="Heading2"/>
        <w:spacing w:before="480"/>
      </w:pPr>
      <w:r w:rsidRPr="00E21CC0">
        <w:t xml:space="preserve">Module </w:t>
      </w:r>
      <w:r w:rsidR="00A26E96">
        <w:t>5</w:t>
      </w:r>
    </w:p>
    <w:p w14:paraId="0190A01C" w14:textId="77777777" w:rsidR="00E21CC0" w:rsidRPr="00E21CC0" w:rsidRDefault="00E21CC0" w:rsidP="00854F59">
      <w:pPr>
        <w:pStyle w:val="Heading3"/>
        <w:spacing w:before="120" w:after="120"/>
      </w:pPr>
      <w:r w:rsidRPr="00E21CC0">
        <w:t>Topics</w:t>
      </w:r>
    </w:p>
    <w:p w14:paraId="245AFC95" w14:textId="77777777"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Learn about Professional Work Ethics</w:t>
      </w:r>
    </w:p>
    <w:p w14:paraId="5198B2A0" w14:textId="77777777"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Discuss and Gain Knowledge on Self-Evaluation</w:t>
      </w:r>
    </w:p>
    <w:p w14:paraId="6A0988F0" w14:textId="0DC2E6CF"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Learn Strategies for </w:t>
      </w:r>
      <w:r w:rsidR="00792D78" w:rsidRPr="00E21CC0">
        <w:rPr>
          <w:rFonts w:asciiTheme="majorHAnsi" w:eastAsia="Times New Roman" w:hAnsiTheme="majorHAnsi" w:cstheme="majorHAnsi"/>
        </w:rPr>
        <w:t>Self-Reflecting</w:t>
      </w:r>
    </w:p>
    <w:p w14:paraId="0AD75B6C" w14:textId="447C5CEE"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 xml:space="preserve">Gain knowledge on Termination with Clients in the </w:t>
      </w:r>
      <w:r w:rsidR="004358BE">
        <w:rPr>
          <w:rFonts w:asciiTheme="majorHAnsi" w:eastAsia="Times New Roman" w:hAnsiTheme="majorHAnsi" w:cstheme="majorHAnsi"/>
        </w:rPr>
        <w:t>Internship</w:t>
      </w:r>
    </w:p>
    <w:p w14:paraId="02DAF7DC" w14:textId="77777777"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Professionalism and Self Care</w:t>
      </w:r>
    </w:p>
    <w:p w14:paraId="25635A30" w14:textId="77777777" w:rsidR="00E21CC0" w:rsidRPr="00E21CC0" w:rsidRDefault="00E21CC0" w:rsidP="00084FC0">
      <w:pPr>
        <w:numPr>
          <w:ilvl w:val="0"/>
          <w:numId w:val="6"/>
        </w:numPr>
        <w:spacing w:after="0" w:line="240" w:lineRule="auto"/>
        <w:ind w:left="504"/>
        <w:rPr>
          <w:rFonts w:asciiTheme="majorHAnsi" w:eastAsia="Times New Roman" w:hAnsiTheme="majorHAnsi" w:cstheme="majorHAnsi"/>
        </w:rPr>
      </w:pPr>
      <w:r w:rsidRPr="00E21CC0">
        <w:rPr>
          <w:rFonts w:asciiTheme="majorHAnsi" w:eastAsia="Times New Roman" w:hAnsiTheme="majorHAnsi" w:cstheme="majorHAnsi"/>
        </w:rPr>
        <w:t>Compassion Fatigue and Stress Management</w:t>
      </w:r>
    </w:p>
    <w:p w14:paraId="6F879DCE" w14:textId="75599AA6" w:rsidR="00E21CC0" w:rsidRDefault="00DA12A4" w:rsidP="00854F59">
      <w:pPr>
        <w:pStyle w:val="Heading3"/>
        <w:spacing w:before="240" w:after="120"/>
      </w:pPr>
      <w:r>
        <w:lastRenderedPageBreak/>
        <w:t xml:space="preserve">Learning </w:t>
      </w:r>
      <w:r w:rsidR="00E21CC0" w:rsidRPr="00E21CC0">
        <w:t>Objectives</w:t>
      </w:r>
    </w:p>
    <w:p w14:paraId="16B6EF82" w14:textId="190DDC98" w:rsidR="00DA12A4" w:rsidRPr="00854F59" w:rsidRDefault="00DA12A4" w:rsidP="00854F59">
      <w:pPr>
        <w:spacing w:after="0" w:line="240" w:lineRule="auto"/>
        <w:ind w:left="144"/>
        <w:rPr>
          <w:rFonts w:asciiTheme="majorHAnsi" w:eastAsia="Times New Roman" w:hAnsiTheme="majorHAnsi" w:cstheme="majorHAnsi"/>
        </w:rPr>
      </w:pPr>
      <w:r w:rsidRPr="00854F59">
        <w:rPr>
          <w:rFonts w:asciiTheme="majorHAnsi" w:eastAsia="Times New Roman" w:hAnsiTheme="majorHAnsi" w:cstheme="majorHAnsi"/>
        </w:rPr>
        <w:t>After successfully completing this module, student</w:t>
      </w:r>
      <w:r w:rsidR="00C537F2" w:rsidRPr="00854F59">
        <w:rPr>
          <w:rFonts w:asciiTheme="majorHAnsi" w:eastAsia="Times New Roman" w:hAnsiTheme="majorHAnsi" w:cstheme="majorHAnsi"/>
        </w:rPr>
        <w:t>s</w:t>
      </w:r>
      <w:r w:rsidRPr="00854F59">
        <w:rPr>
          <w:rFonts w:asciiTheme="majorHAnsi" w:eastAsia="Times New Roman" w:hAnsiTheme="majorHAnsi" w:cstheme="majorHAnsi"/>
        </w:rPr>
        <w:t xml:space="preserve"> </w:t>
      </w:r>
      <w:r w:rsidR="00854F59" w:rsidRPr="00854F59">
        <w:rPr>
          <w:rFonts w:asciiTheme="majorHAnsi" w:eastAsia="Times New Roman" w:hAnsiTheme="majorHAnsi" w:cstheme="majorHAnsi"/>
        </w:rPr>
        <w:t>should</w:t>
      </w:r>
      <w:r w:rsidRPr="00854F59">
        <w:rPr>
          <w:rFonts w:asciiTheme="majorHAnsi" w:eastAsia="Times New Roman" w:hAnsiTheme="majorHAnsi" w:cstheme="majorHAnsi"/>
        </w:rPr>
        <w:t xml:space="preserve"> be able to:</w:t>
      </w:r>
    </w:p>
    <w:p w14:paraId="65DA6D12" w14:textId="77777777" w:rsidR="00854F59" w:rsidRPr="00854F59" w:rsidRDefault="00854F59" w:rsidP="00084FC0">
      <w:pPr>
        <w:numPr>
          <w:ilvl w:val="0"/>
          <w:numId w:val="32"/>
        </w:numPr>
        <w:spacing w:before="120"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Explain the importance of professional work ethics and give specific examples of ethical practices.</w:t>
      </w:r>
    </w:p>
    <w:p w14:paraId="07974560" w14:textId="77777777" w:rsidR="00854F59" w:rsidRPr="00854F59" w:rsidRDefault="00854F59" w:rsidP="00084FC0">
      <w:pPr>
        <w:numPr>
          <w:ilvl w:val="0"/>
          <w:numId w:val="32"/>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Describe and practice self-reflection and self-evaluation strategies.</w:t>
      </w:r>
    </w:p>
    <w:p w14:paraId="514D34B0" w14:textId="77777777" w:rsidR="00854F59" w:rsidRPr="00854F59" w:rsidRDefault="00854F59" w:rsidP="00084FC0">
      <w:pPr>
        <w:numPr>
          <w:ilvl w:val="0"/>
          <w:numId w:val="32"/>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Identify signs of compassion fatigue and stress in social work.</w:t>
      </w:r>
    </w:p>
    <w:p w14:paraId="19EB225A" w14:textId="77777777" w:rsidR="00854F59" w:rsidRPr="00854F59" w:rsidRDefault="00854F59" w:rsidP="00084FC0">
      <w:pPr>
        <w:numPr>
          <w:ilvl w:val="0"/>
          <w:numId w:val="32"/>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Describe and practice self-care strategies.</w:t>
      </w:r>
    </w:p>
    <w:p w14:paraId="6C918513" w14:textId="77777777" w:rsidR="00854F59" w:rsidRPr="00854F59" w:rsidRDefault="00854F59" w:rsidP="00084FC0">
      <w:pPr>
        <w:numPr>
          <w:ilvl w:val="0"/>
          <w:numId w:val="32"/>
        </w:numPr>
        <w:spacing w:before="100" w:beforeAutospacing="1" w:after="100" w:afterAutospacing="1" w:line="240" w:lineRule="auto"/>
        <w:rPr>
          <w:rFonts w:asciiTheme="majorHAnsi" w:eastAsia="Times New Roman" w:hAnsiTheme="majorHAnsi" w:cstheme="majorHAnsi"/>
        </w:rPr>
      </w:pPr>
      <w:r w:rsidRPr="00854F59">
        <w:rPr>
          <w:rFonts w:asciiTheme="majorHAnsi" w:eastAsia="Times New Roman" w:hAnsiTheme="majorHAnsi" w:cstheme="majorHAnsi"/>
        </w:rPr>
        <w:t>Identify signs of compassion fatigue and stress in social work.</w:t>
      </w:r>
    </w:p>
    <w:p w14:paraId="2EF906F4" w14:textId="77777777" w:rsidR="00E21CC0" w:rsidRPr="00854F59" w:rsidRDefault="00E21CC0" w:rsidP="00854F59">
      <w:pPr>
        <w:pStyle w:val="Heading3"/>
        <w:rPr>
          <w:rStyle w:val="Strong"/>
          <w:b/>
          <w:bCs w:val="0"/>
        </w:rPr>
      </w:pPr>
      <w:r w:rsidRPr="00854F59">
        <w:rPr>
          <w:rStyle w:val="Strong"/>
          <w:b/>
          <w:bCs w:val="0"/>
        </w:rPr>
        <w:t>Required Readings</w:t>
      </w:r>
    </w:p>
    <w:p w14:paraId="44D4E9BA" w14:textId="77777777" w:rsidR="00854F59" w:rsidRPr="00854F59" w:rsidRDefault="00854F59" w:rsidP="00854F59">
      <w:pPr>
        <w:pStyle w:val="NormalWeb"/>
        <w:ind w:left="360"/>
        <w:rPr>
          <w:rFonts w:asciiTheme="majorHAnsi" w:hAnsiTheme="majorHAnsi" w:cstheme="majorHAnsi"/>
          <w:sz w:val="22"/>
          <w:szCs w:val="22"/>
        </w:rPr>
      </w:pPr>
      <w:r w:rsidRPr="00854F59">
        <w:rPr>
          <w:rFonts w:asciiTheme="majorHAnsi" w:hAnsiTheme="majorHAnsi" w:cstheme="majorHAnsi"/>
          <w:sz w:val="22"/>
          <w:szCs w:val="22"/>
        </w:rPr>
        <w:t xml:space="preserve">Ward, K. &amp; Mama, R. (2019). </w:t>
      </w:r>
      <w:hyperlink r:id="rId59" w:tgtFrame="_blank" w:history="1">
        <w:r w:rsidRPr="00854F59">
          <w:rPr>
            <w:rStyle w:val="Emphasis"/>
            <w:rFonts w:asciiTheme="majorHAnsi" w:hAnsiTheme="majorHAnsi" w:cstheme="majorHAnsi"/>
            <w:color w:val="0000FF"/>
            <w:sz w:val="22"/>
            <w:szCs w:val="22"/>
            <w:u w:val="single"/>
          </w:rPr>
          <w:t>Breaking out of the box: Adventure-based field instruction</w:t>
        </w:r>
        <w:r w:rsidRPr="00854F59">
          <w:rPr>
            <w:rStyle w:val="Hyperlink"/>
            <w:rFonts w:asciiTheme="majorHAnsi" w:hAnsiTheme="majorHAnsi" w:cstheme="majorHAnsi"/>
            <w:sz w:val="22"/>
            <w:szCs w:val="22"/>
          </w:rPr>
          <w:t>.</w:t>
        </w:r>
      </w:hyperlink>
      <w:r w:rsidRPr="00854F59">
        <w:rPr>
          <w:rFonts w:asciiTheme="majorHAnsi" w:hAnsiTheme="majorHAnsi" w:cstheme="majorHAnsi"/>
          <w:sz w:val="22"/>
          <w:szCs w:val="22"/>
        </w:rPr>
        <w:t xml:space="preserve"> 4th edition. Chicago: Lyceum Books, Inc.</w:t>
      </w:r>
    </w:p>
    <w:p w14:paraId="37175B57" w14:textId="77777777" w:rsidR="00854F59" w:rsidRPr="00854F59" w:rsidRDefault="00854F59" w:rsidP="00084FC0">
      <w:pPr>
        <w:numPr>
          <w:ilvl w:val="0"/>
          <w:numId w:val="33"/>
        </w:numPr>
        <w:tabs>
          <w:tab w:val="clear" w:pos="720"/>
          <w:tab w:val="num" w:pos="1080"/>
        </w:tabs>
        <w:spacing w:before="100" w:beforeAutospacing="1" w:after="100" w:afterAutospacing="1" w:line="240" w:lineRule="auto"/>
        <w:ind w:left="1080"/>
        <w:rPr>
          <w:rFonts w:asciiTheme="majorHAnsi" w:hAnsiTheme="majorHAnsi" w:cstheme="majorHAnsi"/>
        </w:rPr>
      </w:pPr>
      <w:r w:rsidRPr="00854F59">
        <w:rPr>
          <w:rFonts w:asciiTheme="majorHAnsi" w:hAnsiTheme="majorHAnsi" w:cstheme="majorHAnsi"/>
        </w:rPr>
        <w:t>Chapter 15: Self-Evaluation (162-170)</w:t>
      </w:r>
    </w:p>
    <w:p w14:paraId="1617D91F" w14:textId="77777777" w:rsidR="00854F59" w:rsidRPr="00854F59" w:rsidRDefault="00854F59" w:rsidP="00084FC0">
      <w:pPr>
        <w:numPr>
          <w:ilvl w:val="0"/>
          <w:numId w:val="33"/>
        </w:numPr>
        <w:tabs>
          <w:tab w:val="clear" w:pos="720"/>
          <w:tab w:val="num" w:pos="1080"/>
        </w:tabs>
        <w:spacing w:before="100" w:beforeAutospacing="1" w:after="100" w:afterAutospacing="1" w:line="240" w:lineRule="auto"/>
        <w:ind w:left="1080"/>
        <w:rPr>
          <w:rFonts w:asciiTheme="majorHAnsi" w:hAnsiTheme="majorHAnsi" w:cstheme="majorHAnsi"/>
        </w:rPr>
      </w:pPr>
      <w:r w:rsidRPr="00854F59">
        <w:rPr>
          <w:rFonts w:asciiTheme="majorHAnsi" w:hAnsiTheme="majorHAnsi" w:cstheme="majorHAnsi"/>
        </w:rPr>
        <w:t>Chapter 16: Termination and Evaluation of Client Progress (171-178)</w:t>
      </w:r>
    </w:p>
    <w:p w14:paraId="659C23B8" w14:textId="534C489E" w:rsidR="00E21CC0" w:rsidRPr="00DA12A4" w:rsidRDefault="00E21CC0" w:rsidP="00084FC0">
      <w:pPr>
        <w:pStyle w:val="Heading2"/>
      </w:pPr>
      <w:r w:rsidRPr="00DA12A4">
        <w:t>COURSE FEEDBACK &amp; SYLLABUS REFERENCES</w:t>
      </w:r>
    </w:p>
    <w:p w14:paraId="321335AB" w14:textId="77777777" w:rsidR="00E21CC0" w:rsidRPr="00E21CC0" w:rsidRDefault="00E21CC0" w:rsidP="00084FC0">
      <w:pPr>
        <w:pStyle w:val="Heading3"/>
        <w:spacing w:before="240"/>
      </w:pPr>
      <w:r w:rsidRPr="00E21CC0">
        <w:t>Course Feedback</w:t>
      </w:r>
    </w:p>
    <w:p w14:paraId="34C80A09" w14:textId="74E3D5D3" w:rsidR="00E21CC0" w:rsidRPr="00E21CC0" w:rsidRDefault="00E21CC0" w:rsidP="00DA12A4">
      <w:pPr>
        <w:spacing w:after="0" w:line="240" w:lineRule="auto"/>
        <w:ind w:left="144"/>
        <w:rPr>
          <w:rFonts w:asciiTheme="majorHAnsi" w:hAnsiTheme="majorHAnsi" w:cstheme="majorHAnsi"/>
        </w:rPr>
      </w:pPr>
      <w:r w:rsidRPr="00E21CC0">
        <w:rPr>
          <w:rFonts w:asciiTheme="majorHAnsi" w:hAnsiTheme="majorHAnsi" w:cstheme="majorHAnsi"/>
        </w:rPr>
        <w:t xml:space="preserve">You will receive an email communication near the end of this semester </w:t>
      </w:r>
      <w:proofErr w:type="gramStart"/>
      <w:r w:rsidRPr="00E21CC0">
        <w:rPr>
          <w:rFonts w:asciiTheme="majorHAnsi" w:hAnsiTheme="majorHAnsi" w:cstheme="majorHAnsi"/>
        </w:rPr>
        <w:t>with regard to</w:t>
      </w:r>
      <w:proofErr w:type="gramEnd"/>
      <w:r w:rsidRPr="00E21CC0">
        <w:rPr>
          <w:rFonts w:asciiTheme="majorHAnsi" w:hAnsiTheme="majorHAnsi" w:cstheme="maj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935D6AE" w14:textId="77777777" w:rsidR="00E21CC0" w:rsidRPr="00E21CC0" w:rsidRDefault="00E21CC0" w:rsidP="00084FC0">
      <w:pPr>
        <w:pStyle w:val="Heading3"/>
        <w:spacing w:before="240"/>
      </w:pPr>
      <w:r w:rsidRPr="00E21CC0">
        <w:t>Journals</w:t>
      </w:r>
    </w:p>
    <w:p w14:paraId="2179C221" w14:textId="137C5026" w:rsidR="00E21CC0" w:rsidRPr="00E21CC0" w:rsidRDefault="00E21CC0" w:rsidP="00084FC0">
      <w:pPr>
        <w:spacing w:before="120" w:after="0" w:line="240" w:lineRule="auto"/>
        <w:rPr>
          <w:rFonts w:asciiTheme="majorHAnsi" w:hAnsiTheme="majorHAnsi" w:cstheme="majorHAnsi"/>
        </w:rPr>
      </w:pPr>
      <w:r w:rsidRPr="00E21CC0">
        <w:rPr>
          <w:rFonts w:asciiTheme="majorHAnsi" w:hAnsiTheme="majorHAnsi" w:cstheme="majorHAnsi"/>
        </w:rPr>
        <w:t>Many journals will be helpful to you related to your work in</w:t>
      </w:r>
      <w:r w:rsidR="004358BE">
        <w:rPr>
          <w:rFonts w:asciiTheme="majorHAnsi" w:hAnsiTheme="majorHAnsi" w:cstheme="majorHAnsi"/>
        </w:rPr>
        <w:t xml:space="preserve"> your internship</w:t>
      </w:r>
      <w:r w:rsidRPr="00E21CC0">
        <w:rPr>
          <w:rFonts w:asciiTheme="majorHAnsi" w:hAnsiTheme="majorHAnsi" w:cstheme="majorHAnsi"/>
        </w:rPr>
        <w:t xml:space="preserve">.  Some of these include: </w:t>
      </w:r>
    </w:p>
    <w:p w14:paraId="57193BA3"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proofErr w:type="spellStart"/>
      <w:r w:rsidRPr="00E21CC0">
        <w:rPr>
          <w:rFonts w:asciiTheme="majorHAnsi" w:hAnsiTheme="majorHAnsi" w:cstheme="majorHAnsi"/>
        </w:rPr>
        <w:t>Affilia</w:t>
      </w:r>
      <w:proofErr w:type="spellEnd"/>
      <w:r w:rsidRPr="00E21CC0">
        <w:rPr>
          <w:rFonts w:asciiTheme="majorHAnsi" w:hAnsiTheme="majorHAnsi" w:cstheme="majorHAnsi"/>
        </w:rPr>
        <w:t>: Journal of Women and Social Work</w:t>
      </w:r>
    </w:p>
    <w:p w14:paraId="7E11B946"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Child Welfare</w:t>
      </w:r>
    </w:p>
    <w:p w14:paraId="08FDA333"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Clinical Social Work Journal</w:t>
      </w:r>
    </w:p>
    <w:p w14:paraId="056A9D3E"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Encyclopedia of Social Work (20</w:t>
      </w:r>
      <w:r w:rsidRPr="00E21CC0">
        <w:rPr>
          <w:rFonts w:asciiTheme="majorHAnsi" w:hAnsiTheme="majorHAnsi" w:cstheme="majorHAnsi"/>
          <w:vertAlign w:val="superscript"/>
        </w:rPr>
        <w:t>th</w:t>
      </w:r>
      <w:r w:rsidRPr="00E21CC0">
        <w:rPr>
          <w:rFonts w:asciiTheme="majorHAnsi" w:hAnsiTheme="majorHAnsi" w:cstheme="majorHAnsi"/>
        </w:rPr>
        <w:t xml:space="preserve"> ed.) </w:t>
      </w:r>
    </w:p>
    <w:p w14:paraId="661F1276"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Families in Society</w:t>
      </w:r>
    </w:p>
    <w:p w14:paraId="511428E2"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Health and Social Work</w:t>
      </w:r>
    </w:p>
    <w:p w14:paraId="0D715526"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International Social Work</w:t>
      </w:r>
    </w:p>
    <w:p w14:paraId="4FDC4D9F"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Journal of Family Social Work</w:t>
      </w:r>
    </w:p>
    <w:p w14:paraId="519ABD27" w14:textId="77777777" w:rsidR="00E21CC0" w:rsidRPr="00E21CC0" w:rsidRDefault="00E21CC0" w:rsidP="00084FC0">
      <w:pPr>
        <w:pStyle w:val="ListParagraph"/>
        <w:numPr>
          <w:ilvl w:val="0"/>
          <w:numId w:val="8"/>
        </w:numPr>
        <w:spacing w:after="0" w:line="240" w:lineRule="auto"/>
        <w:ind w:left="144" w:firstLine="0"/>
        <w:rPr>
          <w:rFonts w:asciiTheme="majorHAnsi" w:hAnsiTheme="majorHAnsi" w:cstheme="majorHAnsi"/>
        </w:rPr>
      </w:pPr>
      <w:r w:rsidRPr="00E21CC0">
        <w:rPr>
          <w:rFonts w:asciiTheme="majorHAnsi" w:hAnsiTheme="majorHAnsi" w:cstheme="majorHAnsi"/>
        </w:rPr>
        <w:t>Journal of Gerontological Social Work</w:t>
      </w:r>
    </w:p>
    <w:p w14:paraId="38576CB1"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Social Work Practice in the Addictions</w:t>
      </w:r>
    </w:p>
    <w:p w14:paraId="0CF18EE2"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Sociology and Social Welfare</w:t>
      </w:r>
    </w:p>
    <w:p w14:paraId="2A0319A4"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Policy</w:t>
      </w:r>
    </w:p>
    <w:p w14:paraId="53FB827E"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Service Review</w:t>
      </w:r>
    </w:p>
    <w:p w14:paraId="72C9F469"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(National Association of Social Work)</w:t>
      </w:r>
    </w:p>
    <w:p w14:paraId="48B25BC7"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in Education</w:t>
      </w:r>
    </w:p>
    <w:p w14:paraId="7D77B00A"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in Health Care</w:t>
      </w:r>
    </w:p>
    <w:p w14:paraId="73A96C29"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Social Work with Groups</w:t>
      </w:r>
    </w:p>
    <w:p w14:paraId="45A75CE7" w14:textId="77777777" w:rsidR="00E21CC0" w:rsidRPr="00E21CC0"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International Journal of Group Psychotherapy</w:t>
      </w:r>
    </w:p>
    <w:p w14:paraId="6831F47F" w14:textId="50B23ECF" w:rsidR="00E21CC0" w:rsidRPr="00DA12A4" w:rsidRDefault="00E21CC0" w:rsidP="00084FC0">
      <w:pPr>
        <w:pStyle w:val="ColorfulList-Accent11"/>
        <w:numPr>
          <w:ilvl w:val="0"/>
          <w:numId w:val="8"/>
        </w:numPr>
        <w:ind w:left="144" w:firstLine="0"/>
        <w:rPr>
          <w:rFonts w:asciiTheme="majorHAnsi" w:hAnsiTheme="majorHAnsi" w:cstheme="majorHAnsi"/>
          <w:sz w:val="22"/>
          <w:szCs w:val="22"/>
        </w:rPr>
      </w:pPr>
      <w:r w:rsidRPr="00E21CC0">
        <w:rPr>
          <w:rFonts w:asciiTheme="majorHAnsi" w:hAnsiTheme="majorHAnsi" w:cstheme="majorHAnsi"/>
          <w:sz w:val="22"/>
          <w:szCs w:val="22"/>
        </w:rPr>
        <w:t>Journal of Child and Adolescent Group Therapy</w:t>
      </w:r>
    </w:p>
    <w:p w14:paraId="6DC8D6A5" w14:textId="61206ABB" w:rsidR="00E21CC0" w:rsidRPr="00E21CC0" w:rsidRDefault="00E21CC0" w:rsidP="00084FC0">
      <w:pPr>
        <w:pStyle w:val="Heading3"/>
        <w:spacing w:before="360" w:after="120"/>
      </w:pPr>
      <w:r w:rsidRPr="00E21CC0">
        <w:lastRenderedPageBreak/>
        <w:t>Some Social Work Organizations of Interest with Websites</w:t>
      </w:r>
    </w:p>
    <w:p w14:paraId="4CDF69C2" w14:textId="2CAF3BEE" w:rsidR="00E21CC0" w:rsidRPr="00E21CC0" w:rsidRDefault="004358BE" w:rsidP="00084FC0">
      <w:pPr>
        <w:pStyle w:val="ColorfulList-Accent11"/>
        <w:numPr>
          <w:ilvl w:val="1"/>
          <w:numId w:val="7"/>
        </w:numPr>
        <w:ind w:left="504"/>
        <w:rPr>
          <w:rFonts w:asciiTheme="majorHAnsi" w:hAnsiTheme="majorHAnsi" w:cstheme="majorHAnsi"/>
          <w:sz w:val="22"/>
          <w:szCs w:val="22"/>
        </w:rPr>
      </w:pPr>
      <w:hyperlink r:id="rId60" w:history="1">
        <w:r w:rsidR="00E21CC0" w:rsidRPr="00084FC0">
          <w:rPr>
            <w:rStyle w:val="Hyperlink"/>
            <w:rFonts w:asciiTheme="majorHAnsi" w:hAnsiTheme="majorHAnsi" w:cstheme="majorHAnsi"/>
            <w:sz w:val="22"/>
            <w:szCs w:val="22"/>
          </w:rPr>
          <w:t>National Association of Social Workers</w:t>
        </w:r>
      </w:hyperlink>
      <w:r w:rsidR="00E21CC0" w:rsidRPr="00E21CC0">
        <w:rPr>
          <w:rFonts w:asciiTheme="majorHAnsi" w:hAnsiTheme="majorHAnsi" w:cstheme="majorHAnsi"/>
          <w:b/>
          <w:sz w:val="22"/>
          <w:szCs w:val="22"/>
        </w:rPr>
        <w:t xml:space="preserve"> </w:t>
      </w:r>
      <w:r w:rsidR="00E21CC0" w:rsidRPr="00084FC0">
        <w:rPr>
          <w:rFonts w:asciiTheme="majorHAnsi" w:hAnsiTheme="majorHAnsi" w:cstheme="majorHAnsi"/>
          <w:sz w:val="22"/>
          <w:szCs w:val="22"/>
        </w:rPr>
        <w:t xml:space="preserve">(NASW) </w:t>
      </w:r>
    </w:p>
    <w:p w14:paraId="31E90E05" w14:textId="0103CEBE" w:rsidR="00E21CC0" w:rsidRPr="00E21CC0" w:rsidRDefault="004358BE" w:rsidP="00084FC0">
      <w:pPr>
        <w:pStyle w:val="ColorfulList-Accent11"/>
        <w:numPr>
          <w:ilvl w:val="1"/>
          <w:numId w:val="7"/>
        </w:numPr>
        <w:ind w:left="504"/>
        <w:rPr>
          <w:rFonts w:asciiTheme="majorHAnsi" w:hAnsiTheme="majorHAnsi" w:cstheme="majorHAnsi"/>
          <w:sz w:val="22"/>
          <w:szCs w:val="22"/>
        </w:rPr>
      </w:pPr>
      <w:hyperlink r:id="rId61" w:history="1">
        <w:r w:rsidR="00E21CC0" w:rsidRPr="00084FC0">
          <w:rPr>
            <w:rStyle w:val="Hyperlink"/>
            <w:rFonts w:asciiTheme="majorHAnsi" w:hAnsiTheme="majorHAnsi" w:cstheme="majorHAnsi"/>
            <w:sz w:val="22"/>
            <w:szCs w:val="22"/>
          </w:rPr>
          <w:t>School Social Work Association of America</w:t>
        </w:r>
      </w:hyperlink>
      <w:r w:rsidR="00E21CC0" w:rsidRPr="00E21CC0">
        <w:rPr>
          <w:rFonts w:asciiTheme="majorHAnsi" w:hAnsiTheme="majorHAnsi" w:cstheme="majorHAnsi"/>
          <w:b/>
          <w:sz w:val="22"/>
          <w:szCs w:val="22"/>
        </w:rPr>
        <w:t xml:space="preserve"> </w:t>
      </w:r>
    </w:p>
    <w:p w14:paraId="54CBA7C9" w14:textId="20301634" w:rsidR="00E21CC0" w:rsidRPr="00E21CC0" w:rsidRDefault="004358BE" w:rsidP="00084FC0">
      <w:pPr>
        <w:pStyle w:val="ColorfulList-Accent11"/>
        <w:numPr>
          <w:ilvl w:val="1"/>
          <w:numId w:val="7"/>
        </w:numPr>
        <w:ind w:left="504"/>
        <w:rPr>
          <w:rStyle w:val="Hyperlink"/>
          <w:rFonts w:asciiTheme="majorHAnsi" w:hAnsiTheme="majorHAnsi" w:cstheme="majorHAnsi"/>
          <w:b/>
          <w:sz w:val="22"/>
          <w:szCs w:val="22"/>
        </w:rPr>
      </w:pPr>
      <w:hyperlink r:id="rId62" w:history="1">
        <w:r w:rsidR="00E21CC0" w:rsidRPr="00084FC0">
          <w:rPr>
            <w:rStyle w:val="Hyperlink"/>
            <w:rFonts w:asciiTheme="majorHAnsi" w:hAnsiTheme="majorHAnsi" w:cstheme="majorHAnsi"/>
            <w:sz w:val="22"/>
            <w:szCs w:val="22"/>
          </w:rPr>
          <w:t>Society of Social Work Leadership in Healthcare</w:t>
        </w:r>
      </w:hyperlink>
      <w:r w:rsidR="00E21CC0" w:rsidRPr="00E21CC0">
        <w:rPr>
          <w:rStyle w:val="Hyperlink"/>
          <w:rFonts w:asciiTheme="majorHAnsi" w:hAnsiTheme="majorHAnsi" w:cstheme="majorHAnsi"/>
          <w:sz w:val="22"/>
          <w:szCs w:val="22"/>
        </w:rPr>
        <w:t xml:space="preserve">   </w:t>
      </w:r>
    </w:p>
    <w:p w14:paraId="23F0BF49" w14:textId="5CD614AB" w:rsidR="00E21CC0" w:rsidRPr="00E21CC0" w:rsidRDefault="004358BE" w:rsidP="00084FC0">
      <w:pPr>
        <w:pStyle w:val="ColorfulList-Accent11"/>
        <w:numPr>
          <w:ilvl w:val="1"/>
          <w:numId w:val="7"/>
        </w:numPr>
        <w:ind w:left="504"/>
        <w:rPr>
          <w:rFonts w:asciiTheme="majorHAnsi" w:hAnsiTheme="majorHAnsi" w:cstheme="majorHAnsi"/>
          <w:b/>
          <w:sz w:val="22"/>
          <w:szCs w:val="22"/>
        </w:rPr>
      </w:pPr>
      <w:hyperlink r:id="rId63" w:history="1">
        <w:r w:rsidR="00E21CC0" w:rsidRPr="00084FC0">
          <w:rPr>
            <w:rStyle w:val="Hyperlink"/>
            <w:rFonts w:asciiTheme="majorHAnsi" w:hAnsiTheme="majorHAnsi" w:cstheme="majorHAnsi"/>
            <w:sz w:val="22"/>
            <w:szCs w:val="22"/>
          </w:rPr>
          <w:t xml:space="preserve">Council for Social Work Education </w:t>
        </w:r>
      </w:hyperlink>
      <w:r w:rsidR="00E21CC0" w:rsidRPr="00E21CC0">
        <w:rPr>
          <w:rFonts w:asciiTheme="majorHAnsi" w:hAnsiTheme="majorHAnsi" w:cstheme="majorHAnsi"/>
          <w:sz w:val="22"/>
          <w:szCs w:val="22"/>
        </w:rPr>
        <w:t xml:space="preserve"> </w:t>
      </w:r>
    </w:p>
    <w:p w14:paraId="65E71142" w14:textId="11160C74" w:rsidR="00E21CC0" w:rsidRPr="00E21CC0" w:rsidRDefault="004358BE" w:rsidP="00084FC0">
      <w:pPr>
        <w:pStyle w:val="ColorfulList-Accent11"/>
        <w:numPr>
          <w:ilvl w:val="1"/>
          <w:numId w:val="7"/>
        </w:numPr>
        <w:ind w:left="504"/>
        <w:rPr>
          <w:rFonts w:asciiTheme="majorHAnsi" w:hAnsiTheme="majorHAnsi" w:cstheme="majorHAnsi"/>
          <w:b/>
          <w:sz w:val="22"/>
          <w:szCs w:val="22"/>
        </w:rPr>
      </w:pPr>
      <w:hyperlink r:id="rId64" w:history="1">
        <w:r w:rsidR="00E21CC0" w:rsidRPr="00084FC0">
          <w:rPr>
            <w:rStyle w:val="Hyperlink"/>
            <w:rFonts w:asciiTheme="majorHAnsi" w:hAnsiTheme="majorHAnsi" w:cstheme="majorHAnsi"/>
            <w:sz w:val="22"/>
            <w:szCs w:val="22"/>
          </w:rPr>
          <w:t xml:space="preserve">National Association of Black Social Workers </w:t>
        </w:r>
      </w:hyperlink>
      <w:r w:rsidR="00E21CC0" w:rsidRPr="00E21CC0">
        <w:rPr>
          <w:rFonts w:asciiTheme="majorHAnsi" w:hAnsiTheme="majorHAnsi" w:cstheme="majorHAnsi"/>
          <w:sz w:val="22"/>
          <w:szCs w:val="22"/>
        </w:rPr>
        <w:t xml:space="preserve"> </w:t>
      </w:r>
    </w:p>
    <w:p w14:paraId="6C8E0497" w14:textId="0E260370" w:rsidR="00E21CC0" w:rsidRPr="00E21CC0" w:rsidRDefault="004358BE" w:rsidP="00084FC0">
      <w:pPr>
        <w:pStyle w:val="ColorfulList-Accent11"/>
        <w:numPr>
          <w:ilvl w:val="1"/>
          <w:numId w:val="7"/>
        </w:numPr>
        <w:ind w:left="504"/>
        <w:rPr>
          <w:rFonts w:asciiTheme="majorHAnsi" w:hAnsiTheme="majorHAnsi" w:cstheme="majorHAnsi"/>
          <w:b/>
          <w:sz w:val="22"/>
          <w:szCs w:val="22"/>
        </w:rPr>
      </w:pPr>
      <w:hyperlink r:id="rId65" w:history="1">
        <w:r w:rsidR="00E21CC0" w:rsidRPr="00084FC0">
          <w:rPr>
            <w:rStyle w:val="Hyperlink"/>
            <w:rFonts w:asciiTheme="majorHAnsi" w:hAnsiTheme="majorHAnsi" w:cstheme="majorHAnsi"/>
            <w:sz w:val="22"/>
            <w:szCs w:val="22"/>
          </w:rPr>
          <w:t>Latino Social Workers Organization</w:t>
        </w:r>
      </w:hyperlink>
      <w:r w:rsidR="00E21CC0" w:rsidRPr="00E21CC0">
        <w:rPr>
          <w:rFonts w:asciiTheme="majorHAnsi" w:hAnsiTheme="majorHAnsi" w:cstheme="majorHAnsi"/>
          <w:sz w:val="22"/>
          <w:szCs w:val="22"/>
        </w:rPr>
        <w:t xml:space="preserve"> </w:t>
      </w:r>
    </w:p>
    <w:p w14:paraId="1F52F91D" w14:textId="4F008F86" w:rsidR="00E21CC0" w:rsidRPr="00E21CC0" w:rsidRDefault="004358BE" w:rsidP="00084FC0">
      <w:pPr>
        <w:pStyle w:val="ColorfulList-Accent11"/>
        <w:numPr>
          <w:ilvl w:val="1"/>
          <w:numId w:val="7"/>
        </w:numPr>
        <w:ind w:left="504"/>
        <w:rPr>
          <w:rFonts w:asciiTheme="majorHAnsi" w:hAnsiTheme="majorHAnsi" w:cstheme="majorHAnsi"/>
          <w:b/>
          <w:sz w:val="22"/>
          <w:szCs w:val="22"/>
        </w:rPr>
      </w:pPr>
      <w:hyperlink r:id="rId66" w:history="1">
        <w:r w:rsidR="00E21CC0" w:rsidRPr="00084FC0">
          <w:rPr>
            <w:rStyle w:val="Hyperlink"/>
            <w:rFonts w:asciiTheme="majorHAnsi" w:hAnsiTheme="majorHAnsi" w:cstheme="majorHAnsi"/>
            <w:sz w:val="22"/>
            <w:szCs w:val="22"/>
          </w:rPr>
          <w:t>Clinical Social Work Association</w:t>
        </w:r>
      </w:hyperlink>
      <w:r w:rsidR="00E21CC0" w:rsidRPr="00E21CC0">
        <w:rPr>
          <w:rFonts w:asciiTheme="majorHAnsi" w:hAnsiTheme="majorHAnsi" w:cstheme="majorHAnsi"/>
          <w:sz w:val="22"/>
          <w:szCs w:val="22"/>
        </w:rPr>
        <w:t xml:space="preserve"> </w:t>
      </w:r>
    </w:p>
    <w:p w14:paraId="4D2B8282" w14:textId="24436F87" w:rsidR="00E21CC0" w:rsidRPr="00E21CC0" w:rsidRDefault="004358BE" w:rsidP="00084FC0">
      <w:pPr>
        <w:pStyle w:val="ColorfulList-Accent11"/>
        <w:numPr>
          <w:ilvl w:val="1"/>
          <w:numId w:val="7"/>
        </w:numPr>
        <w:ind w:left="504"/>
        <w:rPr>
          <w:rFonts w:asciiTheme="majorHAnsi" w:hAnsiTheme="majorHAnsi" w:cstheme="majorHAnsi"/>
          <w:b/>
          <w:sz w:val="22"/>
          <w:szCs w:val="22"/>
        </w:rPr>
      </w:pPr>
      <w:hyperlink r:id="rId67" w:history="1">
        <w:r w:rsidR="00E21CC0" w:rsidRPr="00084FC0">
          <w:rPr>
            <w:rStyle w:val="Hyperlink"/>
            <w:rFonts w:asciiTheme="majorHAnsi" w:hAnsiTheme="majorHAnsi" w:cstheme="majorHAnsi"/>
            <w:sz w:val="22"/>
            <w:szCs w:val="22"/>
          </w:rPr>
          <w:t>Social Work Policy Institute</w:t>
        </w:r>
      </w:hyperlink>
      <w:r w:rsidR="00E21CC0" w:rsidRPr="00E21CC0">
        <w:rPr>
          <w:rFonts w:asciiTheme="majorHAnsi" w:hAnsiTheme="majorHAnsi" w:cstheme="majorHAnsi"/>
          <w:sz w:val="22"/>
          <w:szCs w:val="22"/>
        </w:rPr>
        <w:t xml:space="preserve"> </w:t>
      </w:r>
    </w:p>
    <w:p w14:paraId="193A9F2E" w14:textId="2A278B4F" w:rsidR="00E21CC0" w:rsidRPr="00E21CC0" w:rsidRDefault="004358BE" w:rsidP="00084FC0">
      <w:pPr>
        <w:pStyle w:val="ColorfulList-Accent11"/>
        <w:numPr>
          <w:ilvl w:val="1"/>
          <w:numId w:val="7"/>
        </w:numPr>
        <w:ind w:left="504"/>
        <w:rPr>
          <w:rStyle w:val="Hyperlink"/>
          <w:rFonts w:asciiTheme="majorHAnsi" w:hAnsiTheme="majorHAnsi" w:cstheme="majorHAnsi"/>
          <w:sz w:val="22"/>
          <w:szCs w:val="22"/>
        </w:rPr>
      </w:pPr>
      <w:hyperlink r:id="rId68" w:history="1">
        <w:r w:rsidR="00E21CC0" w:rsidRPr="00084FC0">
          <w:rPr>
            <w:rStyle w:val="Hyperlink"/>
            <w:rFonts w:asciiTheme="majorHAnsi" w:hAnsiTheme="majorHAnsi" w:cstheme="majorHAnsi"/>
            <w:sz w:val="22"/>
            <w:szCs w:val="22"/>
          </w:rPr>
          <w:t>Social Welfare Action Alliance</w:t>
        </w:r>
      </w:hyperlink>
      <w:r w:rsidR="00E21CC0" w:rsidRPr="00E21CC0">
        <w:rPr>
          <w:rFonts w:asciiTheme="majorHAnsi" w:hAnsiTheme="majorHAnsi" w:cstheme="majorHAnsi"/>
          <w:sz w:val="22"/>
          <w:szCs w:val="22"/>
        </w:rPr>
        <w:t xml:space="preserve"> </w:t>
      </w:r>
    </w:p>
    <w:p w14:paraId="62116A08" w14:textId="5AF9D1A4" w:rsidR="0014616E" w:rsidRPr="00DA12A4" w:rsidRDefault="004358BE" w:rsidP="00084FC0">
      <w:pPr>
        <w:pStyle w:val="ColorfulList-Accent11"/>
        <w:numPr>
          <w:ilvl w:val="1"/>
          <w:numId w:val="7"/>
        </w:numPr>
        <w:ind w:left="504"/>
        <w:rPr>
          <w:rFonts w:asciiTheme="majorHAnsi" w:hAnsiTheme="majorHAnsi" w:cstheme="majorHAnsi"/>
          <w:sz w:val="22"/>
          <w:szCs w:val="22"/>
        </w:rPr>
      </w:pPr>
      <w:hyperlink r:id="rId69" w:history="1">
        <w:r w:rsidR="00E21CC0" w:rsidRPr="00084FC0">
          <w:rPr>
            <w:rStyle w:val="Hyperlink"/>
            <w:rFonts w:asciiTheme="majorHAnsi" w:hAnsiTheme="majorHAnsi" w:cstheme="majorHAnsi"/>
            <w:sz w:val="22"/>
            <w:szCs w:val="22"/>
          </w:rPr>
          <w:t>International Association for Social Work Groups, Inc</w:t>
        </w:r>
      </w:hyperlink>
      <w:r w:rsidR="00E21CC0" w:rsidRPr="00E21CC0">
        <w:rPr>
          <w:rFonts w:asciiTheme="majorHAnsi" w:hAnsiTheme="majorHAnsi" w:cstheme="majorHAnsi"/>
          <w:sz w:val="22"/>
          <w:szCs w:val="22"/>
        </w:rPr>
        <w:t xml:space="preserve">. </w:t>
      </w:r>
    </w:p>
    <w:sectPr w:rsidR="0014616E" w:rsidRPr="00DA12A4" w:rsidSect="00D6423D">
      <w:headerReference w:type="even" r:id="rId70"/>
      <w:headerReference w:type="default" r:id="rId71"/>
      <w:footerReference w:type="even" r:id="rId72"/>
      <w:footerReference w:type="default" r:id="rId73"/>
      <w:headerReference w:type="first" r:id="rId74"/>
      <w:footerReference w:type="first" r:id="rId75"/>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E0708" w14:textId="77777777" w:rsidR="004D5B2B" w:rsidRDefault="004D5B2B" w:rsidP="00800CA9">
      <w:pPr>
        <w:spacing w:after="0" w:line="240" w:lineRule="auto"/>
      </w:pPr>
      <w:r>
        <w:separator/>
      </w:r>
    </w:p>
  </w:endnote>
  <w:endnote w:type="continuationSeparator" w:id="0">
    <w:p w14:paraId="0A077CBF" w14:textId="77777777" w:rsidR="004D5B2B" w:rsidRDefault="004D5B2B"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D50E" w14:textId="77777777" w:rsidR="004D5B2B" w:rsidRDefault="004D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B02904A" w14:textId="52A68A12" w:rsidR="004D5B2B" w:rsidRDefault="004D5B2B">
        <w:pPr>
          <w:pStyle w:val="Footer"/>
          <w:jc w:val="center"/>
        </w:pPr>
        <w:r>
          <w:fldChar w:fldCharType="begin"/>
        </w:r>
        <w:r>
          <w:instrText xml:space="preserve"> PAGE   \* MERGEFORMAT </w:instrText>
        </w:r>
        <w:r>
          <w:fldChar w:fldCharType="separate"/>
        </w:r>
        <w:r w:rsidR="004A1DF8">
          <w:rPr>
            <w:noProof/>
          </w:rPr>
          <w:t>16</w:t>
        </w:r>
        <w:r>
          <w:rPr>
            <w:noProof/>
          </w:rPr>
          <w:fldChar w:fldCharType="end"/>
        </w:r>
      </w:p>
    </w:sdtContent>
  </w:sdt>
  <w:p w14:paraId="0C6659E7" w14:textId="77777777" w:rsidR="004D5B2B" w:rsidRDefault="004D5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9A562" w14:textId="77777777" w:rsidR="004D5B2B" w:rsidRDefault="004D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A8A26" w14:textId="77777777" w:rsidR="004D5B2B" w:rsidRDefault="004D5B2B" w:rsidP="00800CA9">
      <w:pPr>
        <w:spacing w:after="0" w:line="240" w:lineRule="auto"/>
      </w:pPr>
      <w:r>
        <w:separator/>
      </w:r>
    </w:p>
  </w:footnote>
  <w:footnote w:type="continuationSeparator" w:id="0">
    <w:p w14:paraId="6F33FAE9" w14:textId="77777777" w:rsidR="004D5B2B" w:rsidRDefault="004D5B2B"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B18D8" w14:textId="77777777" w:rsidR="004D5B2B" w:rsidRDefault="004D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37B34" w14:textId="77777777" w:rsidR="004D5B2B" w:rsidRDefault="004D5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C10E4" w14:textId="77777777" w:rsidR="004D5B2B" w:rsidRDefault="004D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D31E8"/>
    <w:multiLevelType w:val="multilevel"/>
    <w:tmpl w:val="8D12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1602C"/>
    <w:multiLevelType w:val="hybridMultilevel"/>
    <w:tmpl w:val="758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266"/>
    <w:multiLevelType w:val="multilevel"/>
    <w:tmpl w:val="03B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5F9E"/>
    <w:multiLevelType w:val="multilevel"/>
    <w:tmpl w:val="236E8E5C"/>
    <w:lvl w:ilvl="0">
      <w:start w:val="1"/>
      <w:numFmt w:val="upperRoman"/>
      <w:lvlText w:val="Article %1."/>
      <w:lvlJc w:val="left"/>
      <w:pPr>
        <w:ind w:left="0" w:firstLine="0"/>
      </w:pPr>
    </w:lvl>
    <w:lvl w:ilvl="1">
      <w:start w:val="1"/>
      <w:numFmt w:val="bullet"/>
      <w:lvlText w:val=""/>
      <w:lvlJc w:val="left"/>
      <w:pPr>
        <w:ind w:left="360" w:hanging="360"/>
      </w:pPr>
      <w:rPr>
        <w:rFonts w:ascii="Symbol" w:hAnsi="Symbol" w:hint="default"/>
      </w:r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13E91018"/>
    <w:multiLevelType w:val="multilevel"/>
    <w:tmpl w:val="278A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E6A92"/>
    <w:multiLevelType w:val="multilevel"/>
    <w:tmpl w:val="3C3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B7FBA"/>
    <w:multiLevelType w:val="multilevel"/>
    <w:tmpl w:val="92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D54D6"/>
    <w:multiLevelType w:val="hybridMultilevel"/>
    <w:tmpl w:val="92B83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896873"/>
    <w:multiLevelType w:val="hybridMultilevel"/>
    <w:tmpl w:val="8FCA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0534D"/>
    <w:multiLevelType w:val="multilevel"/>
    <w:tmpl w:val="CFF2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297519"/>
    <w:multiLevelType w:val="hybridMultilevel"/>
    <w:tmpl w:val="0B3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E35CC"/>
    <w:multiLevelType w:val="multilevel"/>
    <w:tmpl w:val="0370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C127E"/>
    <w:multiLevelType w:val="hybridMultilevel"/>
    <w:tmpl w:val="331C1492"/>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68A1478"/>
    <w:multiLevelType w:val="hybridMultilevel"/>
    <w:tmpl w:val="01B4A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76718"/>
    <w:multiLevelType w:val="multilevel"/>
    <w:tmpl w:val="91F8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C3277"/>
    <w:multiLevelType w:val="multilevel"/>
    <w:tmpl w:val="73F0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776F4"/>
    <w:multiLevelType w:val="hybridMultilevel"/>
    <w:tmpl w:val="9C4C76EC"/>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724C3"/>
    <w:multiLevelType w:val="hybridMultilevel"/>
    <w:tmpl w:val="0BBED3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9FE6812"/>
    <w:multiLevelType w:val="multilevel"/>
    <w:tmpl w:val="92C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91DE0"/>
    <w:multiLevelType w:val="multilevel"/>
    <w:tmpl w:val="9CA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C2D8A"/>
    <w:multiLevelType w:val="hybridMultilevel"/>
    <w:tmpl w:val="8B6ACB58"/>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259305C"/>
    <w:multiLevelType w:val="hybridMultilevel"/>
    <w:tmpl w:val="DA10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01BF6"/>
    <w:multiLevelType w:val="hybridMultilevel"/>
    <w:tmpl w:val="FF3E75E6"/>
    <w:lvl w:ilvl="0" w:tplc="E8C6AF6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6" w15:restartNumberingAfterBreak="0">
    <w:nsid w:val="6B991C41"/>
    <w:multiLevelType w:val="hybridMultilevel"/>
    <w:tmpl w:val="3D9E5DBC"/>
    <w:lvl w:ilvl="0" w:tplc="04090001">
      <w:start w:val="1"/>
      <w:numFmt w:val="bullet"/>
      <w:lvlText w:val=""/>
      <w:lvlJc w:val="left"/>
      <w:pPr>
        <w:ind w:left="360" w:hanging="360"/>
      </w:pPr>
      <w:rPr>
        <w:rFonts w:ascii="Symbol" w:hAnsi="Symbol" w:hint="default"/>
      </w:rPr>
    </w:lvl>
    <w:lvl w:ilvl="1" w:tplc="8DD84090">
      <w:start w:val="1"/>
      <w:numFmt w:val="bullet"/>
      <w:lvlText w:val=""/>
      <w:lvlJc w:val="left"/>
      <w:pPr>
        <w:ind w:left="99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3AE3C1A"/>
    <w:multiLevelType w:val="multilevel"/>
    <w:tmpl w:val="0560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772C9E"/>
    <w:multiLevelType w:val="multilevel"/>
    <w:tmpl w:val="71C02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54203"/>
    <w:multiLevelType w:val="hybridMultilevel"/>
    <w:tmpl w:val="5CC4626E"/>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5FC2262"/>
    <w:multiLevelType w:val="hybridMultilevel"/>
    <w:tmpl w:val="64208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974E23"/>
    <w:multiLevelType w:val="multilevel"/>
    <w:tmpl w:val="AC2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B0E65"/>
    <w:multiLevelType w:val="multilevel"/>
    <w:tmpl w:val="DD1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946394">
    <w:abstractNumId w:val="3"/>
  </w:num>
  <w:num w:numId="2" w16cid:durableId="843983075">
    <w:abstractNumId w:val="18"/>
  </w:num>
  <w:num w:numId="3" w16cid:durableId="1548763426">
    <w:abstractNumId w:val="21"/>
  </w:num>
  <w:num w:numId="4" w16cid:durableId="1921209287">
    <w:abstractNumId w:val="7"/>
  </w:num>
  <w:num w:numId="5" w16cid:durableId="581571862">
    <w:abstractNumId w:val="1"/>
  </w:num>
  <w:num w:numId="6" w16cid:durableId="649789827">
    <w:abstractNumId w:val="28"/>
  </w:num>
  <w:num w:numId="7" w16cid:durableId="278145736">
    <w:abstractNumId w:val="26"/>
  </w:num>
  <w:num w:numId="8" w16cid:durableId="986013998">
    <w:abstractNumId w:val="8"/>
  </w:num>
  <w:num w:numId="9" w16cid:durableId="1858343889">
    <w:abstractNumId w:val="19"/>
  </w:num>
  <w:num w:numId="10" w16cid:durableId="1153721166">
    <w:abstractNumId w:val="13"/>
  </w:num>
  <w:num w:numId="11" w16cid:durableId="2118745152">
    <w:abstractNumId w:val="17"/>
  </w:num>
  <w:num w:numId="12" w16cid:durableId="858591055">
    <w:abstractNumId w:val="23"/>
  </w:num>
  <w:num w:numId="13" w16cid:durableId="223226196">
    <w:abstractNumId w:val="29"/>
  </w:num>
  <w:num w:numId="14" w16cid:durableId="162865033">
    <w:abstractNumId w:val="11"/>
  </w:num>
  <w:num w:numId="15" w16cid:durableId="811866206">
    <w:abstractNumId w:val="4"/>
  </w:num>
  <w:num w:numId="16" w16cid:durableId="1076243780">
    <w:abstractNumId w:val="24"/>
  </w:num>
  <w:num w:numId="17" w16cid:durableId="32269259">
    <w:abstractNumId w:val="25"/>
  </w:num>
  <w:num w:numId="18" w16cid:durableId="127279842">
    <w:abstractNumId w:val="30"/>
  </w:num>
  <w:num w:numId="19" w16cid:durableId="500316470">
    <w:abstractNumId w:val="14"/>
  </w:num>
  <w:num w:numId="20" w16cid:durableId="955989313">
    <w:abstractNumId w:val="9"/>
  </w:num>
  <w:num w:numId="21" w16cid:durableId="250118007">
    <w:abstractNumId w:val="6"/>
  </w:num>
  <w:num w:numId="22" w16cid:durableId="922181373">
    <w:abstractNumId w:val="16"/>
  </w:num>
  <w:num w:numId="23" w16cid:durableId="1948079750">
    <w:abstractNumId w:val="22"/>
  </w:num>
  <w:num w:numId="24" w16cid:durableId="1350637599">
    <w:abstractNumId w:val="15"/>
  </w:num>
  <w:num w:numId="25" w16cid:durableId="772093308">
    <w:abstractNumId w:val="32"/>
  </w:num>
  <w:num w:numId="26" w16cid:durableId="909316973">
    <w:abstractNumId w:val="5"/>
  </w:num>
  <w:num w:numId="27" w16cid:durableId="1751729876">
    <w:abstractNumId w:val="20"/>
  </w:num>
  <w:num w:numId="28" w16cid:durableId="1775250068">
    <w:abstractNumId w:val="12"/>
  </w:num>
  <w:num w:numId="29" w16cid:durableId="812453851">
    <w:abstractNumId w:val="27"/>
  </w:num>
  <w:num w:numId="30" w16cid:durableId="136074287">
    <w:abstractNumId w:val="31"/>
  </w:num>
  <w:num w:numId="31" w16cid:durableId="1999381389">
    <w:abstractNumId w:val="10"/>
  </w:num>
  <w:num w:numId="32" w16cid:durableId="1425540576">
    <w:abstractNumId w:val="0"/>
  </w:num>
  <w:num w:numId="33" w16cid:durableId="7879903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2F63"/>
    <w:rsid w:val="000468BC"/>
    <w:rsid w:val="00084FC0"/>
    <w:rsid w:val="00086136"/>
    <w:rsid w:val="00086C90"/>
    <w:rsid w:val="0014616E"/>
    <w:rsid w:val="0018195A"/>
    <w:rsid w:val="001C5CC4"/>
    <w:rsid w:val="001E2774"/>
    <w:rsid w:val="001F5F03"/>
    <w:rsid w:val="00236465"/>
    <w:rsid w:val="00263D57"/>
    <w:rsid w:val="002E04F1"/>
    <w:rsid w:val="002E0A3E"/>
    <w:rsid w:val="00330E00"/>
    <w:rsid w:val="0034519C"/>
    <w:rsid w:val="003D4B81"/>
    <w:rsid w:val="0042789A"/>
    <w:rsid w:val="004358BE"/>
    <w:rsid w:val="0044130B"/>
    <w:rsid w:val="004A1DF8"/>
    <w:rsid w:val="004C67D3"/>
    <w:rsid w:val="004C79B6"/>
    <w:rsid w:val="004D081A"/>
    <w:rsid w:val="004D5B2B"/>
    <w:rsid w:val="005275FA"/>
    <w:rsid w:val="00593D2F"/>
    <w:rsid w:val="005C5A2E"/>
    <w:rsid w:val="00636685"/>
    <w:rsid w:val="00673540"/>
    <w:rsid w:val="00680E0F"/>
    <w:rsid w:val="006C6B43"/>
    <w:rsid w:val="006F5012"/>
    <w:rsid w:val="006F55B4"/>
    <w:rsid w:val="0072603A"/>
    <w:rsid w:val="00753690"/>
    <w:rsid w:val="00792D78"/>
    <w:rsid w:val="007A1667"/>
    <w:rsid w:val="007F593C"/>
    <w:rsid w:val="00800CA9"/>
    <w:rsid w:val="00800D7F"/>
    <w:rsid w:val="00803257"/>
    <w:rsid w:val="00805B2B"/>
    <w:rsid w:val="00832983"/>
    <w:rsid w:val="00833634"/>
    <w:rsid w:val="00854F59"/>
    <w:rsid w:val="00876803"/>
    <w:rsid w:val="008D1AB6"/>
    <w:rsid w:val="009E7B98"/>
    <w:rsid w:val="00A06A72"/>
    <w:rsid w:val="00A26E96"/>
    <w:rsid w:val="00A5017F"/>
    <w:rsid w:val="00AF4611"/>
    <w:rsid w:val="00B314B8"/>
    <w:rsid w:val="00B34212"/>
    <w:rsid w:val="00B35157"/>
    <w:rsid w:val="00B95D73"/>
    <w:rsid w:val="00BB5FFD"/>
    <w:rsid w:val="00BF1A90"/>
    <w:rsid w:val="00C537F2"/>
    <w:rsid w:val="00C73E41"/>
    <w:rsid w:val="00CC37F0"/>
    <w:rsid w:val="00CF0D90"/>
    <w:rsid w:val="00D44475"/>
    <w:rsid w:val="00D6423D"/>
    <w:rsid w:val="00DA12A4"/>
    <w:rsid w:val="00DA19BC"/>
    <w:rsid w:val="00DB4993"/>
    <w:rsid w:val="00E12D08"/>
    <w:rsid w:val="00E21CC0"/>
    <w:rsid w:val="00F31E94"/>
    <w:rsid w:val="00F67F1E"/>
    <w:rsid w:val="00FA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0CB6"/>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6E96"/>
    <w:pPr>
      <w:keepNext/>
      <w:spacing w:before="360" w:after="0" w:line="240" w:lineRule="auto"/>
      <w:jc w:val="center"/>
      <w:outlineLvl w:val="0"/>
    </w:pPr>
    <w:rPr>
      <w:rFonts w:eastAsia="Times New Roman" w:cstheme="minorHAnsi"/>
      <w:b/>
      <w:color w:val="8D0034"/>
      <w:sz w:val="28"/>
      <w:szCs w:val="28"/>
    </w:rPr>
  </w:style>
  <w:style w:type="paragraph" w:styleId="Heading2">
    <w:name w:val="heading 2"/>
    <w:basedOn w:val="Normal"/>
    <w:next w:val="Normal"/>
    <w:link w:val="Heading2Char"/>
    <w:qFormat/>
    <w:rsid w:val="00A26E96"/>
    <w:pPr>
      <w:keepNext/>
      <w:spacing w:before="240" w:after="0" w:line="240" w:lineRule="auto"/>
      <w:outlineLvl w:val="1"/>
    </w:pPr>
    <w:rPr>
      <w:rFonts w:asciiTheme="majorHAnsi" w:eastAsia="Times New Roman" w:hAnsiTheme="majorHAnsi" w:cstheme="majorHAnsi"/>
      <w:b/>
      <w:color w:val="8D0034"/>
      <w:sz w:val="26"/>
      <w:szCs w:val="26"/>
    </w:rPr>
  </w:style>
  <w:style w:type="paragraph" w:styleId="Heading3">
    <w:name w:val="heading 3"/>
    <w:basedOn w:val="Normal"/>
    <w:next w:val="Normal"/>
    <w:link w:val="Heading3Char"/>
    <w:qFormat/>
    <w:rsid w:val="002E0A3E"/>
    <w:pPr>
      <w:keepNext/>
      <w:spacing w:after="0" w:line="240" w:lineRule="auto"/>
      <w:ind w:left="432" w:hanging="432"/>
      <w:outlineLvl w:val="2"/>
    </w:pPr>
    <w:rPr>
      <w:rFonts w:asciiTheme="majorHAnsi" w:eastAsia="Times New Roman" w:hAnsiTheme="majorHAnsi" w:cstheme="majorHAnsi"/>
      <w:b/>
      <w:sz w:val="24"/>
      <w:szCs w:val="24"/>
    </w:rPr>
  </w:style>
  <w:style w:type="paragraph" w:styleId="Heading4">
    <w:name w:val="heading 4"/>
    <w:basedOn w:val="Normal"/>
    <w:next w:val="Normal"/>
    <w:link w:val="Heading4Char"/>
    <w:qFormat/>
    <w:rsid w:val="00F31E94"/>
    <w:pPr>
      <w:keepNext/>
      <w:numPr>
        <w:ilvl w:val="3"/>
        <w:numId w:val="15"/>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15"/>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15"/>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15"/>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15"/>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15"/>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A26E96"/>
    <w:rPr>
      <w:rFonts w:eastAsia="Times New Roman" w:cstheme="minorHAnsi"/>
      <w:b/>
      <w:color w:val="8D0034"/>
      <w:sz w:val="28"/>
      <w:szCs w:val="28"/>
    </w:rPr>
  </w:style>
  <w:style w:type="character" w:customStyle="1" w:styleId="Heading2Char">
    <w:name w:val="Heading 2 Char"/>
    <w:basedOn w:val="DefaultParagraphFont"/>
    <w:link w:val="Heading2"/>
    <w:rsid w:val="00A26E96"/>
    <w:rPr>
      <w:rFonts w:asciiTheme="majorHAnsi" w:eastAsia="Times New Roman" w:hAnsiTheme="majorHAnsi" w:cstheme="majorHAnsi"/>
      <w:b/>
      <w:color w:val="8D0034"/>
      <w:sz w:val="26"/>
      <w:szCs w:val="26"/>
    </w:rPr>
  </w:style>
  <w:style w:type="character" w:customStyle="1" w:styleId="Heading3Char">
    <w:name w:val="Heading 3 Char"/>
    <w:basedOn w:val="DefaultParagraphFont"/>
    <w:link w:val="Heading3"/>
    <w:rsid w:val="002E0A3E"/>
    <w:rPr>
      <w:rFonts w:asciiTheme="majorHAnsi" w:eastAsia="Times New Roman" w:hAnsiTheme="majorHAnsi" w:cstheme="majorHAnsi"/>
      <w:b/>
      <w:sz w:val="24"/>
      <w:szCs w:val="24"/>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1CC0"/>
    <w:rPr>
      <w:i/>
      <w:iCs/>
    </w:rPr>
  </w:style>
  <w:style w:type="paragraph" w:customStyle="1" w:styleId="xparagraph">
    <w:name w:val="x_paragraph"/>
    <w:basedOn w:val="Normal"/>
    <w:rsid w:val="00E21CC0"/>
    <w:pPr>
      <w:spacing w:after="0" w:line="240" w:lineRule="auto"/>
    </w:pPr>
    <w:rPr>
      <w:rFonts w:ascii="Calibri" w:hAnsi="Calibri" w:cs="Calibri"/>
    </w:rPr>
  </w:style>
  <w:style w:type="character" w:customStyle="1" w:styleId="xnormaltextrun">
    <w:name w:val="x_normaltextrun"/>
    <w:basedOn w:val="DefaultParagraphFont"/>
    <w:rsid w:val="00E21CC0"/>
  </w:style>
  <w:style w:type="character" w:customStyle="1" w:styleId="xeop">
    <w:name w:val="x_eop"/>
    <w:basedOn w:val="DefaultParagraphFont"/>
    <w:rsid w:val="00E21CC0"/>
  </w:style>
  <w:style w:type="paragraph" w:customStyle="1" w:styleId="xmsolistparagraph">
    <w:name w:val="x_msolistparagraph"/>
    <w:basedOn w:val="Normal"/>
    <w:rsid w:val="00E21CC0"/>
    <w:pPr>
      <w:spacing w:after="0" w:line="240" w:lineRule="auto"/>
      <w:ind w:left="720"/>
    </w:pPr>
    <w:rPr>
      <w:rFonts w:ascii="Calibri" w:hAnsi="Calibri" w:cs="Calibri"/>
    </w:rPr>
  </w:style>
  <w:style w:type="character" w:customStyle="1" w:styleId="xauthor">
    <w:name w:val="x_author"/>
    <w:basedOn w:val="DefaultParagraphFont"/>
    <w:rsid w:val="00E21CC0"/>
  </w:style>
  <w:style w:type="character" w:customStyle="1" w:styleId="xa-color-secondary">
    <w:name w:val="x_a-color-secondary"/>
    <w:basedOn w:val="DefaultParagraphFont"/>
    <w:rsid w:val="00E21CC0"/>
  </w:style>
  <w:style w:type="paragraph" w:customStyle="1" w:styleId="WPNormal">
    <w:name w:val="WP_Normal"/>
    <w:basedOn w:val="Normal"/>
    <w:rsid w:val="00D6423D"/>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9169">
      <w:bodyDiv w:val="1"/>
      <w:marLeft w:val="0"/>
      <w:marRight w:val="0"/>
      <w:marTop w:val="0"/>
      <w:marBottom w:val="0"/>
      <w:divBdr>
        <w:top w:val="none" w:sz="0" w:space="0" w:color="auto"/>
        <w:left w:val="none" w:sz="0" w:space="0" w:color="auto"/>
        <w:bottom w:val="none" w:sz="0" w:space="0" w:color="auto"/>
        <w:right w:val="none" w:sz="0" w:space="0" w:color="auto"/>
      </w:divBdr>
    </w:div>
    <w:div w:id="69665108">
      <w:bodyDiv w:val="1"/>
      <w:marLeft w:val="0"/>
      <w:marRight w:val="0"/>
      <w:marTop w:val="0"/>
      <w:marBottom w:val="0"/>
      <w:divBdr>
        <w:top w:val="none" w:sz="0" w:space="0" w:color="auto"/>
        <w:left w:val="none" w:sz="0" w:space="0" w:color="auto"/>
        <w:bottom w:val="none" w:sz="0" w:space="0" w:color="auto"/>
        <w:right w:val="none" w:sz="0" w:space="0" w:color="auto"/>
      </w:divBdr>
    </w:div>
    <w:div w:id="114447111">
      <w:bodyDiv w:val="1"/>
      <w:marLeft w:val="0"/>
      <w:marRight w:val="0"/>
      <w:marTop w:val="0"/>
      <w:marBottom w:val="0"/>
      <w:divBdr>
        <w:top w:val="none" w:sz="0" w:space="0" w:color="auto"/>
        <w:left w:val="none" w:sz="0" w:space="0" w:color="auto"/>
        <w:bottom w:val="none" w:sz="0" w:space="0" w:color="auto"/>
        <w:right w:val="none" w:sz="0" w:space="0" w:color="auto"/>
      </w:divBdr>
    </w:div>
    <w:div w:id="169412347">
      <w:bodyDiv w:val="1"/>
      <w:marLeft w:val="0"/>
      <w:marRight w:val="0"/>
      <w:marTop w:val="0"/>
      <w:marBottom w:val="0"/>
      <w:divBdr>
        <w:top w:val="none" w:sz="0" w:space="0" w:color="auto"/>
        <w:left w:val="none" w:sz="0" w:space="0" w:color="auto"/>
        <w:bottom w:val="none" w:sz="0" w:space="0" w:color="auto"/>
        <w:right w:val="none" w:sz="0" w:space="0" w:color="auto"/>
      </w:divBdr>
    </w:div>
    <w:div w:id="363405949">
      <w:bodyDiv w:val="1"/>
      <w:marLeft w:val="0"/>
      <w:marRight w:val="0"/>
      <w:marTop w:val="0"/>
      <w:marBottom w:val="0"/>
      <w:divBdr>
        <w:top w:val="none" w:sz="0" w:space="0" w:color="auto"/>
        <w:left w:val="none" w:sz="0" w:space="0" w:color="auto"/>
        <w:bottom w:val="none" w:sz="0" w:space="0" w:color="auto"/>
        <w:right w:val="none" w:sz="0" w:space="0" w:color="auto"/>
      </w:divBdr>
    </w:div>
    <w:div w:id="506140920">
      <w:bodyDiv w:val="1"/>
      <w:marLeft w:val="0"/>
      <w:marRight w:val="0"/>
      <w:marTop w:val="0"/>
      <w:marBottom w:val="0"/>
      <w:divBdr>
        <w:top w:val="none" w:sz="0" w:space="0" w:color="auto"/>
        <w:left w:val="none" w:sz="0" w:space="0" w:color="auto"/>
        <w:bottom w:val="none" w:sz="0" w:space="0" w:color="auto"/>
        <w:right w:val="none" w:sz="0" w:space="0" w:color="auto"/>
      </w:divBdr>
    </w:div>
    <w:div w:id="509220177">
      <w:bodyDiv w:val="1"/>
      <w:marLeft w:val="0"/>
      <w:marRight w:val="0"/>
      <w:marTop w:val="0"/>
      <w:marBottom w:val="0"/>
      <w:divBdr>
        <w:top w:val="none" w:sz="0" w:space="0" w:color="auto"/>
        <w:left w:val="none" w:sz="0" w:space="0" w:color="auto"/>
        <w:bottom w:val="none" w:sz="0" w:space="0" w:color="auto"/>
        <w:right w:val="none" w:sz="0" w:space="0" w:color="auto"/>
      </w:divBdr>
    </w:div>
    <w:div w:id="610161970">
      <w:bodyDiv w:val="1"/>
      <w:marLeft w:val="0"/>
      <w:marRight w:val="0"/>
      <w:marTop w:val="0"/>
      <w:marBottom w:val="0"/>
      <w:divBdr>
        <w:top w:val="none" w:sz="0" w:space="0" w:color="auto"/>
        <w:left w:val="none" w:sz="0" w:space="0" w:color="auto"/>
        <w:bottom w:val="none" w:sz="0" w:space="0" w:color="auto"/>
        <w:right w:val="none" w:sz="0" w:space="0" w:color="auto"/>
      </w:divBdr>
    </w:div>
    <w:div w:id="654840435">
      <w:bodyDiv w:val="1"/>
      <w:marLeft w:val="0"/>
      <w:marRight w:val="0"/>
      <w:marTop w:val="0"/>
      <w:marBottom w:val="0"/>
      <w:divBdr>
        <w:top w:val="none" w:sz="0" w:space="0" w:color="auto"/>
        <w:left w:val="none" w:sz="0" w:space="0" w:color="auto"/>
        <w:bottom w:val="none" w:sz="0" w:space="0" w:color="auto"/>
        <w:right w:val="none" w:sz="0" w:space="0" w:color="auto"/>
      </w:divBdr>
    </w:div>
    <w:div w:id="669063489">
      <w:bodyDiv w:val="1"/>
      <w:marLeft w:val="0"/>
      <w:marRight w:val="0"/>
      <w:marTop w:val="0"/>
      <w:marBottom w:val="0"/>
      <w:divBdr>
        <w:top w:val="none" w:sz="0" w:space="0" w:color="auto"/>
        <w:left w:val="none" w:sz="0" w:space="0" w:color="auto"/>
        <w:bottom w:val="none" w:sz="0" w:space="0" w:color="auto"/>
        <w:right w:val="none" w:sz="0" w:space="0" w:color="auto"/>
      </w:divBdr>
    </w:div>
    <w:div w:id="776829032">
      <w:bodyDiv w:val="1"/>
      <w:marLeft w:val="0"/>
      <w:marRight w:val="0"/>
      <w:marTop w:val="0"/>
      <w:marBottom w:val="0"/>
      <w:divBdr>
        <w:top w:val="none" w:sz="0" w:space="0" w:color="auto"/>
        <w:left w:val="none" w:sz="0" w:space="0" w:color="auto"/>
        <w:bottom w:val="none" w:sz="0" w:space="0" w:color="auto"/>
        <w:right w:val="none" w:sz="0" w:space="0" w:color="auto"/>
      </w:divBdr>
    </w:div>
    <w:div w:id="916481910">
      <w:bodyDiv w:val="1"/>
      <w:marLeft w:val="0"/>
      <w:marRight w:val="0"/>
      <w:marTop w:val="0"/>
      <w:marBottom w:val="0"/>
      <w:divBdr>
        <w:top w:val="none" w:sz="0" w:space="0" w:color="auto"/>
        <w:left w:val="none" w:sz="0" w:space="0" w:color="auto"/>
        <w:bottom w:val="none" w:sz="0" w:space="0" w:color="auto"/>
        <w:right w:val="none" w:sz="0" w:space="0" w:color="auto"/>
      </w:divBdr>
    </w:div>
    <w:div w:id="996109023">
      <w:bodyDiv w:val="1"/>
      <w:marLeft w:val="0"/>
      <w:marRight w:val="0"/>
      <w:marTop w:val="0"/>
      <w:marBottom w:val="0"/>
      <w:divBdr>
        <w:top w:val="none" w:sz="0" w:space="0" w:color="auto"/>
        <w:left w:val="none" w:sz="0" w:space="0" w:color="auto"/>
        <w:bottom w:val="none" w:sz="0" w:space="0" w:color="auto"/>
        <w:right w:val="none" w:sz="0" w:space="0" w:color="auto"/>
      </w:divBdr>
    </w:div>
    <w:div w:id="1337534749">
      <w:bodyDiv w:val="1"/>
      <w:marLeft w:val="0"/>
      <w:marRight w:val="0"/>
      <w:marTop w:val="0"/>
      <w:marBottom w:val="0"/>
      <w:divBdr>
        <w:top w:val="none" w:sz="0" w:space="0" w:color="auto"/>
        <w:left w:val="none" w:sz="0" w:space="0" w:color="auto"/>
        <w:bottom w:val="none" w:sz="0" w:space="0" w:color="auto"/>
        <w:right w:val="none" w:sz="0" w:space="0" w:color="auto"/>
      </w:divBdr>
    </w:div>
    <w:div w:id="1593929576">
      <w:bodyDiv w:val="1"/>
      <w:marLeft w:val="0"/>
      <w:marRight w:val="0"/>
      <w:marTop w:val="0"/>
      <w:marBottom w:val="0"/>
      <w:divBdr>
        <w:top w:val="none" w:sz="0" w:space="0" w:color="auto"/>
        <w:left w:val="none" w:sz="0" w:space="0" w:color="auto"/>
        <w:bottom w:val="none" w:sz="0" w:space="0" w:color="auto"/>
        <w:right w:val="none" w:sz="0" w:space="0" w:color="auto"/>
      </w:divBdr>
    </w:div>
    <w:div w:id="1594314314">
      <w:bodyDiv w:val="1"/>
      <w:marLeft w:val="0"/>
      <w:marRight w:val="0"/>
      <w:marTop w:val="0"/>
      <w:marBottom w:val="0"/>
      <w:divBdr>
        <w:top w:val="none" w:sz="0" w:space="0" w:color="auto"/>
        <w:left w:val="none" w:sz="0" w:space="0" w:color="auto"/>
        <w:bottom w:val="none" w:sz="0" w:space="0" w:color="auto"/>
        <w:right w:val="none" w:sz="0" w:space="0" w:color="auto"/>
      </w:divBdr>
    </w:div>
    <w:div w:id="1646356999">
      <w:bodyDiv w:val="1"/>
      <w:marLeft w:val="0"/>
      <w:marRight w:val="0"/>
      <w:marTop w:val="0"/>
      <w:marBottom w:val="0"/>
      <w:divBdr>
        <w:top w:val="none" w:sz="0" w:space="0" w:color="auto"/>
        <w:left w:val="none" w:sz="0" w:space="0" w:color="auto"/>
        <w:bottom w:val="none" w:sz="0" w:space="0" w:color="auto"/>
        <w:right w:val="none" w:sz="0" w:space="0" w:color="auto"/>
      </w:divBdr>
    </w:div>
    <w:div w:id="1646541103">
      <w:bodyDiv w:val="1"/>
      <w:marLeft w:val="0"/>
      <w:marRight w:val="0"/>
      <w:marTop w:val="0"/>
      <w:marBottom w:val="0"/>
      <w:divBdr>
        <w:top w:val="none" w:sz="0" w:space="0" w:color="auto"/>
        <w:left w:val="none" w:sz="0" w:space="0" w:color="auto"/>
        <w:bottom w:val="none" w:sz="0" w:space="0" w:color="auto"/>
        <w:right w:val="none" w:sz="0" w:space="0" w:color="auto"/>
      </w:divBdr>
    </w:div>
    <w:div w:id="1828745166">
      <w:bodyDiv w:val="1"/>
      <w:marLeft w:val="0"/>
      <w:marRight w:val="0"/>
      <w:marTop w:val="0"/>
      <w:marBottom w:val="0"/>
      <w:divBdr>
        <w:top w:val="none" w:sz="0" w:space="0" w:color="auto"/>
        <w:left w:val="none" w:sz="0" w:space="0" w:color="auto"/>
        <w:bottom w:val="none" w:sz="0" w:space="0" w:color="auto"/>
        <w:right w:val="none" w:sz="0" w:space="0" w:color="auto"/>
      </w:divBdr>
    </w:div>
    <w:div w:id="1852186973">
      <w:bodyDiv w:val="1"/>
      <w:marLeft w:val="0"/>
      <w:marRight w:val="0"/>
      <w:marTop w:val="0"/>
      <w:marBottom w:val="0"/>
      <w:divBdr>
        <w:top w:val="none" w:sz="0" w:space="0" w:color="auto"/>
        <w:left w:val="none" w:sz="0" w:space="0" w:color="auto"/>
        <w:bottom w:val="none" w:sz="0" w:space="0" w:color="auto"/>
        <w:right w:val="none" w:sz="0" w:space="0" w:color="auto"/>
      </w:divBdr>
    </w:div>
    <w:div w:id="2085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tutoring/index.shtml" TargetMode="External"/><Relationship Id="rId21" Type="http://schemas.openxmlformats.org/officeDocument/2006/relationships/hyperlink" Target="mailto:ITSServiceDesk@luc.edu" TargetMode="External"/><Relationship Id="rId42" Type="http://schemas.openxmlformats.org/officeDocument/2006/relationships/hyperlink" Target="https://www2.illinois.gov/aging/ProtectionAdvocacy/Pages/abuse_reporting.aspx" TargetMode="External"/><Relationship Id="rId47" Type="http://schemas.openxmlformats.org/officeDocument/2006/relationships/hyperlink" Target="https://www.socialworker.com/feature-articles/ethics-articles/Ethics_Alive%21_Whoops%21_Practice_Errors_and_the_Ethics_of_Follow-Up/" TargetMode="External"/><Relationship Id="rId63" Type="http://schemas.openxmlformats.org/officeDocument/2006/relationships/hyperlink" Target="http://www.cswe.org" TargetMode="External"/><Relationship Id="rId68" Type="http://schemas.openxmlformats.org/officeDocument/2006/relationships/hyperlink" Target="http://www.socialwelfareactionalliance.org/" TargetMode="External"/><Relationship Id="rId16" Type="http://schemas.openxmlformats.org/officeDocument/2006/relationships/hyperlink" Target="https://www.luc.edu/media/lucedu/law/fyi/pdfs/Code_of_Conduct.pdf" TargetMode="External"/><Relationship Id="rId11" Type="http://schemas.openxmlformats.org/officeDocument/2006/relationships/hyperlink" Target="https://www.luc.edu/socialwork/student-support/forms/" TargetMode="External"/><Relationship Id="rId24" Type="http://schemas.openxmlformats.org/officeDocument/2006/relationships/hyperlink" Target="https://www.luc.edu/wellnes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40" Type="http://schemas.openxmlformats.org/officeDocument/2006/relationships/hyperlink" Target="https://positivepeers.org/the-plus-side/blog/tips-for-being-your-best-professional-self/" TargetMode="External"/><Relationship Id="rId45" Type="http://schemas.openxmlformats.org/officeDocument/2006/relationships/hyperlink" Target="https://www.socialworkers.org/about/ethics" TargetMode="External"/><Relationship Id="rId53" Type="http://schemas.openxmlformats.org/officeDocument/2006/relationships/hyperlink" Target="https://socialworkpodcast.blogspot.com/2018/01/Ethics2018-3.html" TargetMode="External"/><Relationship Id="rId58" Type="http://schemas.openxmlformats.org/officeDocument/2006/relationships/hyperlink" Target="https://work.chron.com/effective-communication-skills-social-workers-7168.html" TargetMode="External"/><Relationship Id="rId66" Type="http://schemas.openxmlformats.org/officeDocument/2006/relationships/hyperlink" Target="http://www.clinicalsocialworkassociation.org/" TargetMode="External"/><Relationship Id="rId74"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www.sswaa.org/" TargetMode="External"/><Relationship Id="rId19" Type="http://schemas.openxmlformats.org/officeDocument/2006/relationships/hyperlink" Target="https://www.luc.edu/writing/index.shtml" TargetMode="External"/><Relationship Id="rId14" Type="http://schemas.openxmlformats.org/officeDocument/2006/relationships/hyperlink" Target="https://www.luc.edu/equity/titleixequitylaws/titleix/" TargetMode="External"/><Relationship Id="rId22" Type="http://schemas.openxmlformats.org/officeDocument/2006/relationships/hyperlink" Target="https://www.luc.edu/its/service/support_hours.shtml" TargetMode="External"/><Relationship Id="rId27" Type="http://schemas.openxmlformats.org/officeDocument/2006/relationships/hyperlink" Target="https://www.luc.edu/hr/ethics/" TargetMode="External"/><Relationship Id="rId30" Type="http://schemas.openxmlformats.org/officeDocument/2006/relationships/hyperlink" Target="https://www.luc.edu/sac/" TargetMode="External"/><Relationship Id="rId35" Type="http://schemas.openxmlformats.org/officeDocument/2006/relationships/hyperlink" Target="https://www.luc.edu/socialwork/student-support/forms/" TargetMode="External"/><Relationship Id="rId43" Type="http://schemas.openxmlformats.org/officeDocument/2006/relationships/hyperlink" Target="https://www.ted.com/talks/greg_shirley_you_re_always_on_your_career_development_cycle" TargetMode="External"/><Relationship Id="rId48" Type="http://schemas.openxmlformats.org/officeDocument/2006/relationships/hyperlink" Target="https://ctb.ku.edu/en/table-of-contents/culture/cultural-competence/culturally-competent-organizations/main" TargetMode="External"/><Relationship Id="rId56" Type="http://schemas.openxmlformats.org/officeDocument/2006/relationships/hyperlink" Target="https://www.mayoclinic.org/healthy-lifestyle/stress-management/in-depth/assertive/art-20044644" TargetMode="External"/><Relationship Id="rId64" Type="http://schemas.openxmlformats.org/officeDocument/2006/relationships/hyperlink" Target="http://www.nabsw.org" TargetMode="External"/><Relationship Id="rId69" Type="http://schemas.openxmlformats.org/officeDocument/2006/relationships/hyperlink" Target="http://iaswg.org/"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ocialworkpodcast.blogspot.com/2018/01/Ethics2018-1.ht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SAC@luc.edu" TargetMode="External"/><Relationship Id="rId17" Type="http://schemas.openxmlformats.org/officeDocument/2006/relationships/hyperlink" Target="https://www.luc.edu/regrec/aboutus/ferpa/" TargetMode="External"/><Relationship Id="rId25" Type="http://schemas.openxmlformats.org/officeDocument/2006/relationships/hyperlink" Target="https://www.luc.edu/writing/index.shtml" TargetMode="External"/><Relationship Id="rId33" Type="http://schemas.openxmlformats.org/officeDocument/2006/relationships/hyperlink" Target="http://wpacouncil.org/files/wpa-plagiarism-statement.pdf" TargetMode="External"/><Relationship Id="rId38" Type="http://schemas.openxmlformats.org/officeDocument/2006/relationships/hyperlink" Target="http://www.socialworkers.org/about/ethics" TargetMode="External"/><Relationship Id="rId46" Type="http://schemas.openxmlformats.org/officeDocument/2006/relationships/hyperlink" Target="https://www.socialworkers.org/LinkClick.aspx?fileticket=7dVckZAYUmk%3D&amp;portalid=0" TargetMode="External"/><Relationship Id="rId59"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67" Type="http://schemas.openxmlformats.org/officeDocument/2006/relationships/hyperlink" Target="http://www.socialworkpolicy.org/" TargetMode="External"/><Relationship Id="rId20" Type="http://schemas.openxmlformats.org/officeDocument/2006/relationships/hyperlink" Target="http://owl.english.purdue.edu/owl/resource/560/01/" TargetMode="External"/><Relationship Id="rId41" Type="http://schemas.openxmlformats.org/officeDocument/2006/relationships/hyperlink" Target="https://www.socialworktoday.com/archive/011917p24.shtml" TargetMode="External"/><Relationship Id="rId54"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62" Type="http://schemas.openxmlformats.org/officeDocument/2006/relationships/hyperlink" Target="http://www.sswlhc.org/"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uc.edu/equity/about/contacttheoecteam/" TargetMode="External"/><Relationship Id="rId23" Type="http://schemas.openxmlformats.org/officeDocument/2006/relationships/hyperlink" Target="http://www.luc.edu/its/service/" TargetMode="External"/><Relationship Id="rId28" Type="http://schemas.openxmlformats.org/officeDocument/2006/relationships/hyperlink" Target="https://www.luc.edu/veterans/" TargetMode="External"/><Relationship Id="rId36"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49" Type="http://schemas.openxmlformats.org/officeDocument/2006/relationships/hyperlink" Target="https://www.socialworker.com/feature-articles/practice/field-to-self-disclose-or-not-to-self-disclose-that-question-is-too-simple/?utm_medium=email&amp;utm_campaign=Your+Social+Work+E-News+%23231%2C+February+11%2C+...&amp;utm_source=YMLP" TargetMode="External"/><Relationship Id="rId57" Type="http://schemas.openxmlformats.org/officeDocument/2006/relationships/hyperlink" Target="https://www.socialworktoday.com/news/eoe_030402.shtml" TargetMode="External"/><Relationship Id="rId10" Type="http://schemas.openxmlformats.org/officeDocument/2006/relationships/image" Target="media/image1.png"/><Relationship Id="rId31" Type="http://schemas.openxmlformats.org/officeDocument/2006/relationships/hyperlink" Target="https://www.plagiarism.org/" TargetMode="External"/><Relationship Id="rId44"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52" Type="http://schemas.openxmlformats.org/officeDocument/2006/relationships/hyperlink" Target="https://socialworkpodcast.blogspot.com/2018/01/Ethics2018-2.html" TargetMode="External"/><Relationship Id="rId60" Type="http://schemas.openxmlformats.org/officeDocument/2006/relationships/hyperlink" Target="http://www.socialworkers.org/" TargetMode="External"/><Relationship Id="rId65" Type="http://schemas.openxmlformats.org/officeDocument/2006/relationships/hyperlink" Target="http://www.lswo.org/" TargetMode="External"/><Relationship Id="rId7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uc.edu/socialwork/aboutus/" TargetMode="External"/><Relationship Id="rId18" Type="http://schemas.openxmlformats.org/officeDocument/2006/relationships/hyperlink" Target="https://www2.ed.gov/policy/gen/guid/fpco/ferpa/index.html" TargetMode="External"/><Relationship Id="rId39" Type="http://schemas.openxmlformats.org/officeDocument/2006/relationships/hyperlink" Target="https://luc.primo.exlibrisgroup.com/discovery/fulldisplay?docid=alma99213781014902506&amp;context=L&amp;vid=01LUC_INST:01LUC&amp;search_scope=MyInst_and_CI&amp;isFrbr=true&amp;tab=Everything&amp;lang=en" TargetMode="External"/><Relationship Id="rId34" Type="http://schemas.openxmlformats.org/officeDocument/2006/relationships/hyperlink" Target="https://www.turnitin.com/" TargetMode="External"/><Relationship Id="rId50" Type="http://schemas.openxmlformats.org/officeDocument/2006/relationships/hyperlink" Target="https://www.youtube.com/watch?v=PX77mVwHDjY" TargetMode="External"/><Relationship Id="rId55" Type="http://schemas.openxmlformats.org/officeDocument/2006/relationships/hyperlink" Target="https://www.cdc.gov/ncbddd/disabilityandhealth/materials/factsheets/fs-communicating-with-people.html"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libraries.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3BF53DE22DF49BA6497A1243FB5C7" ma:contentTypeVersion="18" ma:contentTypeDescription="Create a new document." ma:contentTypeScope="" ma:versionID="30c3599924035b775b03791dec882102">
  <xsd:schema xmlns:xsd="http://www.w3.org/2001/XMLSchema" xmlns:xs="http://www.w3.org/2001/XMLSchema" xmlns:p="http://schemas.microsoft.com/office/2006/metadata/properties" xmlns:ns1="http://schemas.microsoft.com/sharepoint/v3" xmlns:ns3="39842f30-282a-4d75-bbcc-8be99be305ad" xmlns:ns4="4b6c1931-1498-4d99-84c7-c6bb4e2e9051" targetNamespace="http://schemas.microsoft.com/office/2006/metadata/properties" ma:root="true" ma:fieldsID="3d069bd8219a9b859c3a6c17961b6606" ns1:_="" ns3:_="" ns4:_="">
    <xsd:import namespace="http://schemas.microsoft.com/sharepoint/v3"/>
    <xsd:import namespace="39842f30-282a-4d75-bbcc-8be99be305ad"/>
    <xsd:import namespace="4b6c1931-1498-4d99-84c7-c6bb4e2e90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2f30-282a-4d75-bbcc-8be99be30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6c1931-1498-4d99-84c7-c6bb4e2e9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9842f30-282a-4d75-bbcc-8be99be305a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4BB8D8-F8D7-4C8E-BB3B-03183386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842f30-282a-4d75-bbcc-8be99be305ad"/>
    <ds:schemaRef ds:uri="4b6c1931-1498-4d99-84c7-c6bb4e2e9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2489-FB61-4517-B856-FD3C8088D4C2}">
  <ds:schemaRefs>
    <ds:schemaRef ds:uri="http://schemas.microsoft.com/sharepoint/v3/contenttype/forms"/>
  </ds:schemaRefs>
</ds:datastoreItem>
</file>

<file path=customXml/itemProps3.xml><?xml version="1.0" encoding="utf-8"?>
<ds:datastoreItem xmlns:ds="http://schemas.openxmlformats.org/officeDocument/2006/customXml" ds:itemID="{B36AE003-8845-467E-957B-127423404253}">
  <ds:schemaRefs>
    <ds:schemaRef ds:uri="http://schemas.microsoft.com/office/2006/metadata/properties"/>
    <ds:schemaRef ds:uri="http://purl.org/dc/dcmitype/"/>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b6c1931-1498-4d99-84c7-c6bb4e2e9051"/>
    <ds:schemaRef ds:uri="39842f30-282a-4d75-bbcc-8be99be305a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6570</Words>
  <Characters>37453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Fate, Abigail</cp:lastModifiedBy>
  <cp:revision>2</cp:revision>
  <cp:lastPrinted>2023-08-30T14:39:00Z</cp:lastPrinted>
  <dcterms:created xsi:type="dcterms:W3CDTF">2024-04-30T15:12:00Z</dcterms:created>
  <dcterms:modified xsi:type="dcterms:W3CDTF">2024-04-30T15:12:00Z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0x0101006B43BF53DE22DF49BA6497A1243FB5C7</vt:lpwstr>
  </property>
</Properties>
</file>